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4FE" w:rsidRPr="00B50DAC" w:rsidRDefault="003704FE" w:rsidP="003704FE">
      <w:pPr>
        <w:jc w:val="center"/>
        <w:rPr>
          <w:rFonts w:ascii="Arial" w:hAnsi="Arial" w:cs="Arial"/>
          <w:b/>
          <w:i/>
          <w:sz w:val="24"/>
          <w:szCs w:val="24"/>
          <w:lang w:val="mn-MN"/>
        </w:rPr>
      </w:pPr>
      <w:r>
        <w:rPr>
          <w:lang w:val="en-US"/>
        </w:rPr>
        <w:tab/>
      </w:r>
      <w:r w:rsidRPr="00B50DAC">
        <w:rPr>
          <w:rFonts w:ascii="Arial" w:hAnsi="Arial" w:cs="Arial"/>
          <w:b/>
          <w:i/>
          <w:sz w:val="24"/>
          <w:szCs w:val="24"/>
          <w:lang w:val="mn-MN"/>
        </w:rPr>
        <w:t>СОНГУУЛИЙН МЕНЕЖМЕНТЭД ХАРААТ</w:t>
      </w:r>
    </w:p>
    <w:p w:rsidR="003704FE" w:rsidRPr="00B50DAC" w:rsidRDefault="003704FE" w:rsidP="003704FE">
      <w:pPr>
        <w:ind w:firstLine="720"/>
        <w:jc w:val="center"/>
        <w:rPr>
          <w:rFonts w:ascii="Arial" w:hAnsi="Arial" w:cs="Arial"/>
          <w:b/>
          <w:i/>
          <w:sz w:val="24"/>
          <w:szCs w:val="24"/>
          <w:lang w:val="mn-MN"/>
        </w:rPr>
      </w:pPr>
      <w:r w:rsidRPr="00B50DAC">
        <w:rPr>
          <w:rFonts w:ascii="Arial" w:hAnsi="Arial" w:cs="Arial"/>
          <w:b/>
          <w:i/>
          <w:sz w:val="24"/>
          <w:szCs w:val="24"/>
          <w:lang w:val="mn-MN"/>
        </w:rPr>
        <w:t>БУС БАЙДАЛ БИЙ БОЛГОХ НЬ</w:t>
      </w:r>
    </w:p>
    <w:p w:rsidR="003704FE" w:rsidRPr="00B50DAC" w:rsidRDefault="003704FE" w:rsidP="003704FE">
      <w:pPr>
        <w:jc w:val="center"/>
        <w:rPr>
          <w:rFonts w:ascii="Arial" w:hAnsi="Arial" w:cs="Arial"/>
          <w:b/>
          <w:i/>
          <w:sz w:val="24"/>
          <w:szCs w:val="24"/>
          <w:lang w:val="mn-MN"/>
        </w:rPr>
      </w:pPr>
    </w:p>
    <w:p w:rsidR="003704FE" w:rsidRPr="00B50DAC" w:rsidRDefault="003704FE" w:rsidP="003704FE">
      <w:pPr>
        <w:contextualSpacing/>
        <w:jc w:val="right"/>
        <w:rPr>
          <w:rFonts w:ascii="Arial" w:hAnsi="Arial" w:cs="Arial"/>
          <w:i/>
          <w:sz w:val="24"/>
          <w:szCs w:val="24"/>
          <w:lang w:val="mn-MN"/>
        </w:rPr>
      </w:pPr>
      <w:r w:rsidRPr="00B50DAC">
        <w:rPr>
          <w:rFonts w:ascii="Arial" w:hAnsi="Arial" w:cs="Arial"/>
          <w:i/>
          <w:sz w:val="24"/>
          <w:szCs w:val="24"/>
          <w:lang w:val="mn-MN"/>
        </w:rPr>
        <w:t xml:space="preserve">Сонгуулийн ерөнхий хорооны </w:t>
      </w:r>
    </w:p>
    <w:p w:rsidR="003704FE" w:rsidRPr="00DD246F" w:rsidRDefault="003704FE" w:rsidP="003704FE">
      <w:pPr>
        <w:contextualSpacing/>
        <w:jc w:val="right"/>
        <w:rPr>
          <w:rFonts w:ascii="Arial" w:hAnsi="Arial" w:cs="Arial"/>
          <w:i/>
          <w:sz w:val="24"/>
          <w:szCs w:val="24"/>
          <w:lang w:val="mn-MN"/>
        </w:rPr>
      </w:pPr>
      <w:r w:rsidRPr="00B50DAC">
        <w:rPr>
          <w:rFonts w:ascii="Arial" w:hAnsi="Arial" w:cs="Arial"/>
          <w:i/>
          <w:sz w:val="24"/>
          <w:szCs w:val="24"/>
          <w:lang w:val="mn-MN"/>
        </w:rPr>
        <w:t xml:space="preserve">дарга </w:t>
      </w:r>
      <w:r>
        <w:rPr>
          <w:rFonts w:ascii="Arial" w:hAnsi="Arial" w:cs="Arial"/>
          <w:i/>
          <w:sz w:val="24"/>
          <w:szCs w:val="24"/>
          <w:lang w:val="mn-MN"/>
        </w:rPr>
        <w:t>Ч.Содномцэрэн</w:t>
      </w:r>
    </w:p>
    <w:p w:rsidR="003704FE" w:rsidRDefault="003704FE" w:rsidP="003704FE">
      <w:pPr>
        <w:contextualSpacing/>
        <w:jc w:val="right"/>
        <w:rPr>
          <w:rFonts w:ascii="Arial" w:hAnsi="Arial" w:cs="Arial"/>
          <w:i/>
          <w:sz w:val="24"/>
          <w:szCs w:val="24"/>
          <w:lang w:val="mn-MN"/>
        </w:rPr>
      </w:pPr>
    </w:p>
    <w:p w:rsidR="003704FE" w:rsidRDefault="003704FE" w:rsidP="003704FE">
      <w:pPr>
        <w:contextualSpacing/>
        <w:jc w:val="right"/>
        <w:rPr>
          <w:rFonts w:ascii="Arial" w:hAnsi="Arial" w:cs="Arial"/>
          <w:i/>
          <w:sz w:val="24"/>
          <w:szCs w:val="24"/>
          <w:lang w:val="mn-MN"/>
        </w:rPr>
      </w:pPr>
    </w:p>
    <w:p w:rsidR="003704FE" w:rsidRPr="00B50DAC" w:rsidRDefault="003704FE" w:rsidP="003704FE">
      <w:pPr>
        <w:contextualSpacing/>
        <w:jc w:val="right"/>
        <w:rPr>
          <w:rFonts w:ascii="Arial" w:hAnsi="Arial" w:cs="Arial"/>
          <w:i/>
          <w:sz w:val="24"/>
          <w:szCs w:val="24"/>
          <w:lang w:val="mn-MN"/>
        </w:rPr>
      </w:pPr>
    </w:p>
    <w:p w:rsidR="003704FE" w:rsidRPr="00004CA4" w:rsidRDefault="003704FE" w:rsidP="003704FE">
      <w:pPr>
        <w:rPr>
          <w:rFonts w:ascii="Arial" w:hAnsi="Arial" w:cs="Arial"/>
          <w:sz w:val="24"/>
          <w:szCs w:val="24"/>
          <w:lang w:val="mn-MN"/>
        </w:rPr>
      </w:pPr>
      <w:r>
        <w:rPr>
          <w:rFonts w:ascii="Arial" w:hAnsi="Arial" w:cs="Arial"/>
          <w:sz w:val="24"/>
          <w:szCs w:val="24"/>
          <w:lang w:val="mn-MN"/>
        </w:rPr>
        <w:tab/>
        <w:t>Та бүхний энэ өдрийн амгаланг эрье.</w:t>
      </w:r>
    </w:p>
    <w:p w:rsidR="003704FE" w:rsidRPr="00B50DAC" w:rsidRDefault="003704FE" w:rsidP="003704FE">
      <w:pPr>
        <w:autoSpaceDE w:val="0"/>
        <w:autoSpaceDN w:val="0"/>
        <w:adjustRightInd w:val="0"/>
        <w:spacing w:after="0"/>
        <w:jc w:val="both"/>
        <w:rPr>
          <w:rFonts w:ascii="Arial" w:hAnsi="Arial" w:cs="Arial"/>
          <w:sz w:val="24"/>
          <w:szCs w:val="24"/>
          <w:lang w:val="mn-MN"/>
        </w:rPr>
      </w:pPr>
      <w:r w:rsidRPr="00B50DAC">
        <w:rPr>
          <w:rFonts w:ascii="Arial" w:hAnsi="Arial" w:cs="Arial"/>
          <w:i/>
          <w:sz w:val="24"/>
          <w:szCs w:val="24"/>
          <w:lang w:val="mn-MN"/>
        </w:rPr>
        <w:tab/>
      </w:r>
      <w:r w:rsidRPr="00B50DAC">
        <w:rPr>
          <w:rFonts w:ascii="Arial" w:hAnsi="Arial" w:cs="Arial"/>
          <w:sz w:val="24"/>
          <w:szCs w:val="24"/>
          <w:lang w:val="mn-MN"/>
        </w:rPr>
        <w:t xml:space="preserve">Монгол Улс 1992 онд эх орондоо хүмүүнлэг, иргэний ардчилсан нийгэм цогцлуулан хөгжүүлэхийг эрхэм зорилго болгон тунхаглаж шинэ Үндсэн хуулиа баталж иргэнийхээ шууд буюу төлөөлөгчдийн байгууллагаараа уламжлан төрийг удирдах хэрэгт оролцох, сонгох, сонгогдох эрхийг хуульчлан баталгаажуулсан билээ. </w:t>
      </w:r>
      <w:r w:rsidRPr="00B50DAC">
        <w:rPr>
          <w:rFonts w:ascii="Arial" w:hAnsi="Arial" w:cs="Arial"/>
          <w:sz w:val="24"/>
          <w:szCs w:val="24"/>
        </w:rPr>
        <w:t>Сонгууль бол ардчиллын гол арга хэрэгслийн нэг</w:t>
      </w:r>
      <w:r w:rsidRPr="00B50DAC">
        <w:rPr>
          <w:rFonts w:ascii="Arial" w:hAnsi="Arial" w:cs="Arial"/>
          <w:sz w:val="24"/>
          <w:szCs w:val="24"/>
          <w:lang w:val="mn-MN"/>
        </w:rPr>
        <w:t xml:space="preserve"> бөгөөд </w:t>
      </w:r>
      <w:r w:rsidRPr="00B50DAC">
        <w:rPr>
          <w:rFonts w:ascii="Arial" w:hAnsi="Arial" w:cs="Arial"/>
          <w:sz w:val="24"/>
          <w:szCs w:val="24"/>
        </w:rPr>
        <w:t>ардчилал хэр зэрэг хөгжиж байгаагийн илэрхийлэл</w:t>
      </w:r>
      <w:r w:rsidRPr="00B50DAC">
        <w:rPr>
          <w:rFonts w:ascii="Arial" w:hAnsi="Arial" w:cs="Arial"/>
          <w:sz w:val="24"/>
          <w:szCs w:val="24"/>
          <w:lang w:val="mn-MN"/>
        </w:rPr>
        <w:t xml:space="preserve">, </w:t>
      </w:r>
      <w:r w:rsidRPr="00B50DAC">
        <w:rPr>
          <w:rFonts w:ascii="Arial" w:hAnsi="Arial" w:cs="Arial"/>
          <w:sz w:val="24"/>
          <w:szCs w:val="24"/>
        </w:rPr>
        <w:t>ардчиллын баталгаа юм.</w:t>
      </w:r>
    </w:p>
    <w:p w:rsidR="003704FE" w:rsidRPr="00B50DAC" w:rsidRDefault="003704FE" w:rsidP="003704FE">
      <w:pPr>
        <w:autoSpaceDE w:val="0"/>
        <w:autoSpaceDN w:val="0"/>
        <w:adjustRightInd w:val="0"/>
        <w:spacing w:after="0"/>
        <w:jc w:val="both"/>
        <w:rPr>
          <w:rFonts w:ascii="Arial" w:hAnsi="Arial" w:cs="Arial"/>
          <w:sz w:val="24"/>
          <w:szCs w:val="24"/>
          <w:lang w:val="mn-MN"/>
        </w:rPr>
      </w:pPr>
    </w:p>
    <w:p w:rsidR="003704FE" w:rsidRPr="00B50DAC" w:rsidRDefault="003704FE" w:rsidP="003704FE">
      <w:pPr>
        <w:jc w:val="both"/>
        <w:rPr>
          <w:rFonts w:ascii="Arial" w:hAnsi="Arial" w:cs="Arial"/>
          <w:sz w:val="24"/>
          <w:szCs w:val="24"/>
          <w:lang w:val="mn-MN"/>
        </w:rPr>
      </w:pPr>
      <w:r w:rsidRPr="00B50DAC">
        <w:rPr>
          <w:rFonts w:ascii="Arial" w:hAnsi="Arial" w:cs="Arial"/>
          <w:sz w:val="24"/>
          <w:szCs w:val="24"/>
          <w:lang w:val="mn-MN"/>
        </w:rPr>
        <w:tab/>
        <w:t xml:space="preserve">Монгол Улсын сонгуулийн төв байгууллага Сонгуулийн ерөнхий хороо нь Монгол Улсын Их Хурлын болон Ерөнхийлөгчийн сонгууль, ард нийтийн санал асуулга зохион явуулах, Аймаг нийслэл, сум, дүүргийн Иргэдийн төлөөлөгчдийн хурлын сонгуулийг зохион байгуулж явуулах, түүний бэлтгэл ажлыг хангахад мэргэжил арга зүйн удирдлагаар хангаж ажиллах бөгөөд үйл ажиллагаагаа хараат бус, бие даасан байдлаар явуулах чиг үүрэгтэй. </w:t>
      </w:r>
    </w:p>
    <w:p w:rsidR="003704FE" w:rsidRDefault="003704FE" w:rsidP="003704FE">
      <w:pPr>
        <w:jc w:val="both"/>
        <w:rPr>
          <w:rFonts w:ascii="Arial" w:hAnsi="Arial" w:cs="Arial"/>
          <w:sz w:val="24"/>
          <w:szCs w:val="24"/>
          <w:lang w:val="mn-MN"/>
        </w:rPr>
      </w:pPr>
      <w:r w:rsidRPr="00B50DAC">
        <w:rPr>
          <w:rFonts w:ascii="Arial" w:hAnsi="Arial" w:cs="Arial"/>
          <w:sz w:val="24"/>
          <w:szCs w:val="24"/>
          <w:lang w:val="mn-MN"/>
        </w:rPr>
        <w:tab/>
        <w:t xml:space="preserve">Сонгуулийн ерөнхий хороо Монгол Улсын Их Хурлын </w:t>
      </w:r>
      <w:r>
        <w:rPr>
          <w:rFonts w:ascii="Arial" w:hAnsi="Arial" w:cs="Arial"/>
          <w:sz w:val="24"/>
          <w:szCs w:val="24"/>
          <w:lang w:val="mn-MN"/>
        </w:rPr>
        <w:t xml:space="preserve">сонгуулийг 6 удаа, Монгол Улсын Ерөнхийлөгчийн </w:t>
      </w:r>
      <w:r w:rsidRPr="00B50DAC">
        <w:rPr>
          <w:rFonts w:ascii="Arial" w:hAnsi="Arial" w:cs="Arial"/>
          <w:sz w:val="24"/>
          <w:szCs w:val="24"/>
          <w:lang w:val="mn-MN"/>
        </w:rPr>
        <w:t>болон нутгийн өөрөө удирдах ёсны байгууллага болох Орон нутгийн шат ш</w:t>
      </w:r>
      <w:r>
        <w:rPr>
          <w:rFonts w:ascii="Arial" w:hAnsi="Arial" w:cs="Arial"/>
          <w:sz w:val="24"/>
          <w:szCs w:val="24"/>
          <w:lang w:val="mn-MN"/>
        </w:rPr>
        <w:t>атны Хурлын сонгуулийг тус тус 5</w:t>
      </w:r>
      <w:r w:rsidRPr="00B50DAC">
        <w:rPr>
          <w:rFonts w:ascii="Arial" w:hAnsi="Arial" w:cs="Arial"/>
          <w:sz w:val="24"/>
          <w:szCs w:val="24"/>
          <w:lang w:val="mn-MN"/>
        </w:rPr>
        <w:t xml:space="preserve"> удаа, мөн </w:t>
      </w:r>
      <w:r>
        <w:rPr>
          <w:rFonts w:ascii="Arial" w:hAnsi="Arial" w:cs="Arial"/>
          <w:sz w:val="24"/>
          <w:szCs w:val="24"/>
          <w:lang w:val="mn-MN"/>
        </w:rPr>
        <w:t>10</w:t>
      </w:r>
      <w:r w:rsidRPr="00B50DAC">
        <w:rPr>
          <w:rFonts w:ascii="Arial" w:hAnsi="Arial" w:cs="Arial"/>
          <w:sz w:val="24"/>
          <w:szCs w:val="24"/>
          <w:lang w:val="mn-MN"/>
        </w:rPr>
        <w:t xml:space="preserve"> удаагийн нөхөн сон</w:t>
      </w:r>
      <w:r>
        <w:rPr>
          <w:rFonts w:ascii="Arial" w:hAnsi="Arial" w:cs="Arial"/>
          <w:sz w:val="24"/>
          <w:szCs w:val="24"/>
          <w:lang w:val="mn-MN"/>
        </w:rPr>
        <w:t>гуулиудыг зохион байгуул</w:t>
      </w:r>
      <w:r w:rsidRPr="00B50DAC">
        <w:rPr>
          <w:rFonts w:ascii="Arial" w:hAnsi="Arial" w:cs="Arial"/>
          <w:sz w:val="24"/>
          <w:szCs w:val="24"/>
          <w:lang w:val="mn-MN"/>
        </w:rPr>
        <w:t xml:space="preserve">ж </w:t>
      </w:r>
      <w:r>
        <w:rPr>
          <w:rFonts w:ascii="Arial" w:hAnsi="Arial" w:cs="Arial"/>
          <w:sz w:val="24"/>
          <w:szCs w:val="24"/>
          <w:lang w:val="mn-MN"/>
        </w:rPr>
        <w:t xml:space="preserve">энэ хугацаанд </w:t>
      </w:r>
      <w:r w:rsidRPr="00B50DAC">
        <w:rPr>
          <w:rFonts w:ascii="Arial" w:hAnsi="Arial" w:cs="Arial"/>
          <w:sz w:val="24"/>
          <w:szCs w:val="24"/>
          <w:lang w:val="mn-MN"/>
        </w:rPr>
        <w:t>тодорх</w:t>
      </w:r>
      <w:r>
        <w:rPr>
          <w:rFonts w:ascii="Arial" w:hAnsi="Arial" w:cs="Arial"/>
          <w:sz w:val="24"/>
          <w:szCs w:val="24"/>
          <w:lang w:val="mn-MN"/>
        </w:rPr>
        <w:t>ой туршлага хуримтлуулж ирлээ.</w:t>
      </w:r>
    </w:p>
    <w:p w:rsidR="003704FE" w:rsidRDefault="003704FE" w:rsidP="003704FE">
      <w:pPr>
        <w:jc w:val="both"/>
        <w:rPr>
          <w:rFonts w:ascii="Arial" w:hAnsi="Arial" w:cs="Arial"/>
          <w:sz w:val="24"/>
          <w:szCs w:val="24"/>
          <w:lang w:val="mn-MN"/>
        </w:rPr>
      </w:pPr>
      <w:r>
        <w:rPr>
          <w:rFonts w:ascii="Arial" w:hAnsi="Arial" w:cs="Arial"/>
          <w:sz w:val="24"/>
          <w:szCs w:val="24"/>
          <w:lang w:val="mn-MN"/>
        </w:rPr>
        <w:tab/>
        <w:t>Сонгуулийн менежментэд хараат бус байдлыг бий болгоход гол анхаарах асуудал бол сонгуулийн менежментийн байгууллагын бие даасан хараат бус байдлыг хангах явдал юм.</w:t>
      </w:r>
    </w:p>
    <w:p w:rsidR="003704FE" w:rsidRDefault="003704FE" w:rsidP="003704FE">
      <w:pPr>
        <w:jc w:val="both"/>
        <w:rPr>
          <w:rFonts w:ascii="Arial" w:hAnsi="Arial" w:cs="Arial"/>
          <w:sz w:val="24"/>
          <w:szCs w:val="24"/>
          <w:lang w:val="mn-MN"/>
        </w:rPr>
      </w:pPr>
      <w:r>
        <w:rPr>
          <w:rFonts w:ascii="Arial" w:hAnsi="Arial" w:cs="Arial"/>
          <w:sz w:val="24"/>
          <w:szCs w:val="24"/>
          <w:lang w:val="mn-MN"/>
        </w:rPr>
        <w:tab/>
        <w:t>Монгол Улсын Их Хурал 2006 онд “Сонгуулийн төв байгууллагын тухай” хууль баталж Сонгуулийн ерөнхий хорооны хараат бус, бие даасан байдлын эрх зүйн баталгааг хуульчилсан юм.</w:t>
      </w:r>
    </w:p>
    <w:p w:rsidR="003704FE" w:rsidRDefault="003704FE" w:rsidP="003704FE">
      <w:pPr>
        <w:autoSpaceDE w:val="0"/>
        <w:autoSpaceDN w:val="0"/>
        <w:adjustRightInd w:val="0"/>
        <w:spacing w:after="0"/>
        <w:ind w:firstLine="720"/>
        <w:jc w:val="both"/>
        <w:rPr>
          <w:rFonts w:ascii="Arial" w:eastAsia="TimesNewRoman" w:hAnsi="Arial" w:cs="Arial"/>
          <w:sz w:val="24"/>
          <w:szCs w:val="24"/>
          <w:lang w:val="mn-MN"/>
        </w:rPr>
      </w:pPr>
      <w:r>
        <w:rPr>
          <w:rFonts w:ascii="Arial" w:hAnsi="Arial" w:cs="Arial"/>
          <w:sz w:val="24"/>
          <w:szCs w:val="24"/>
          <w:lang w:val="mn-MN"/>
        </w:rPr>
        <w:t xml:space="preserve">Энэ хуульд заасны дагуу </w:t>
      </w:r>
      <w:r>
        <w:rPr>
          <w:rFonts w:ascii="Arial" w:eastAsia="TimesNewRoman" w:hAnsi="Arial" w:cs="Arial"/>
          <w:sz w:val="24"/>
          <w:szCs w:val="24"/>
          <w:lang w:val="mn-MN"/>
        </w:rPr>
        <w:t>с</w:t>
      </w:r>
      <w:r w:rsidRPr="00B50DAC">
        <w:rPr>
          <w:rFonts w:ascii="Arial" w:eastAsia="TimesNewRoman" w:hAnsi="Arial" w:cs="Arial"/>
          <w:sz w:val="24"/>
          <w:szCs w:val="24"/>
        </w:rPr>
        <w:t>онгуулийг удирдан зохион байгуулах чиг үүргийг тө</w:t>
      </w:r>
      <w:r>
        <w:rPr>
          <w:rFonts w:ascii="Arial" w:eastAsia="TimesNewRoman" w:hAnsi="Arial" w:cs="Arial"/>
          <w:sz w:val="24"/>
          <w:szCs w:val="24"/>
        </w:rPr>
        <w:t>рийн гүйцэтгэх эрх мэдл</w:t>
      </w:r>
      <w:r>
        <w:rPr>
          <w:rFonts w:ascii="Arial" w:eastAsia="TimesNewRoman" w:hAnsi="Arial" w:cs="Arial"/>
          <w:sz w:val="24"/>
          <w:szCs w:val="24"/>
          <w:lang w:val="mn-MN"/>
        </w:rPr>
        <w:t xml:space="preserve">ээс хараат бус </w:t>
      </w:r>
      <w:r w:rsidRPr="00B50DAC">
        <w:rPr>
          <w:rFonts w:ascii="Arial" w:eastAsia="TimesNewRoman" w:hAnsi="Arial" w:cs="Arial"/>
          <w:sz w:val="24"/>
          <w:szCs w:val="24"/>
        </w:rPr>
        <w:t>9 гишүүнтэй байгууллага эрхлэхээр болсон нь сонгуулийн</w:t>
      </w:r>
      <w:r w:rsidRPr="00B50DAC">
        <w:rPr>
          <w:rFonts w:ascii="Arial" w:eastAsia="TimesNewRoman" w:hAnsi="Arial" w:cs="Arial"/>
          <w:sz w:val="24"/>
          <w:szCs w:val="24"/>
          <w:lang w:val="mn-MN"/>
        </w:rPr>
        <w:t xml:space="preserve"> </w:t>
      </w:r>
      <w:r w:rsidRPr="00B50DAC">
        <w:rPr>
          <w:rFonts w:ascii="Arial" w:eastAsia="TimesNewRoman" w:hAnsi="Arial" w:cs="Arial"/>
          <w:sz w:val="24"/>
          <w:szCs w:val="24"/>
        </w:rPr>
        <w:t>байгууллагын хараат бус ба</w:t>
      </w:r>
      <w:r>
        <w:rPr>
          <w:rFonts w:ascii="Arial" w:eastAsia="TimesNewRoman" w:hAnsi="Arial" w:cs="Arial"/>
          <w:sz w:val="24"/>
          <w:szCs w:val="24"/>
        </w:rPr>
        <w:t>йдлыг хангах үндэс болсон.</w:t>
      </w:r>
      <w:r>
        <w:rPr>
          <w:rFonts w:ascii="Arial" w:eastAsia="TimesNewRoman" w:hAnsi="Arial" w:cs="Arial"/>
          <w:sz w:val="24"/>
          <w:szCs w:val="24"/>
          <w:lang w:val="mn-MN"/>
        </w:rPr>
        <w:t xml:space="preserve"> Э</w:t>
      </w:r>
      <w:r w:rsidRPr="00B50DAC">
        <w:rPr>
          <w:rFonts w:ascii="Arial" w:eastAsia="TimesNewRoman" w:hAnsi="Arial" w:cs="Arial"/>
          <w:sz w:val="24"/>
          <w:szCs w:val="24"/>
        </w:rPr>
        <w:t xml:space="preserve">дгээр гишүүдийг </w:t>
      </w:r>
      <w:r>
        <w:rPr>
          <w:rFonts w:ascii="Arial" w:eastAsia="TimesNewRoman" w:hAnsi="Arial" w:cs="Arial"/>
          <w:sz w:val="24"/>
          <w:szCs w:val="24"/>
          <w:lang w:val="mn-MN"/>
        </w:rPr>
        <w:t xml:space="preserve">Ерөнхийлөгч, Парламентийн төрийн байгуулалтын байнгын хороо, Улсын Дээд шүүхээс санал оруулж Парламент 6 жилийн хугацаагаар томилж байх, </w:t>
      </w:r>
      <w:r w:rsidRPr="00B50DAC">
        <w:rPr>
          <w:rFonts w:ascii="Arial" w:eastAsia="TimesNewRoman" w:hAnsi="Arial" w:cs="Arial"/>
          <w:sz w:val="24"/>
          <w:szCs w:val="24"/>
        </w:rPr>
        <w:t>гишүүний бүрэн эрхийн</w:t>
      </w:r>
      <w:r w:rsidRPr="00B50DAC">
        <w:rPr>
          <w:rFonts w:ascii="Arial" w:eastAsia="TimesNewRoman" w:hAnsi="Arial" w:cs="Arial"/>
          <w:sz w:val="24"/>
          <w:szCs w:val="24"/>
          <w:lang w:val="mn-MN"/>
        </w:rPr>
        <w:t xml:space="preserve"> </w:t>
      </w:r>
      <w:r w:rsidRPr="00B50DAC">
        <w:rPr>
          <w:rFonts w:ascii="Arial" w:eastAsia="TimesNewRoman" w:hAnsi="Arial" w:cs="Arial"/>
          <w:sz w:val="24"/>
          <w:szCs w:val="24"/>
        </w:rPr>
        <w:t xml:space="preserve">хугацаа ямар үндэслэлээр дуусгавар </w:t>
      </w:r>
      <w:r w:rsidRPr="00B50DAC">
        <w:rPr>
          <w:rFonts w:ascii="Arial" w:eastAsia="TimesNewRoman" w:hAnsi="Arial" w:cs="Arial"/>
          <w:sz w:val="24"/>
          <w:szCs w:val="24"/>
        </w:rPr>
        <w:lastRenderedPageBreak/>
        <w:t>болохыг нарийвчил</w:t>
      </w:r>
      <w:r>
        <w:rPr>
          <w:rFonts w:ascii="Arial" w:eastAsia="TimesNewRoman" w:hAnsi="Arial" w:cs="Arial"/>
          <w:sz w:val="24"/>
          <w:szCs w:val="24"/>
          <w:lang w:val="mn-MN"/>
        </w:rPr>
        <w:t>ан зааж</w:t>
      </w:r>
      <w:r w:rsidRPr="00B50DAC">
        <w:rPr>
          <w:rFonts w:ascii="Arial" w:eastAsia="TimesNewRoman" w:hAnsi="Arial" w:cs="Arial"/>
          <w:sz w:val="24"/>
          <w:szCs w:val="24"/>
        </w:rPr>
        <w:t>, гишүүдийг гэмт хэрэг үйлдсэнээс</w:t>
      </w:r>
      <w:r w:rsidRPr="00B50DAC">
        <w:rPr>
          <w:rFonts w:ascii="Arial" w:eastAsia="TimesNewRoman" w:hAnsi="Arial" w:cs="Arial"/>
          <w:sz w:val="24"/>
          <w:szCs w:val="24"/>
          <w:lang w:val="mn-MN"/>
        </w:rPr>
        <w:t xml:space="preserve"> </w:t>
      </w:r>
      <w:r w:rsidRPr="00B50DAC">
        <w:rPr>
          <w:rFonts w:ascii="Arial" w:eastAsia="TimesNewRoman" w:hAnsi="Arial" w:cs="Arial"/>
          <w:sz w:val="24"/>
          <w:szCs w:val="24"/>
        </w:rPr>
        <w:t>бусад тохиолдолд ажил үүрэгтэй нь холбогдуулан баривчлах, албадан саатуулах буюу цагдан</w:t>
      </w:r>
      <w:r w:rsidRPr="00B50DAC">
        <w:rPr>
          <w:rFonts w:ascii="Arial" w:eastAsia="TimesNewRoman" w:hAnsi="Arial" w:cs="Arial"/>
          <w:sz w:val="24"/>
          <w:szCs w:val="24"/>
          <w:lang w:val="mn-MN"/>
        </w:rPr>
        <w:t xml:space="preserve"> </w:t>
      </w:r>
      <w:r w:rsidRPr="00B50DAC">
        <w:rPr>
          <w:rFonts w:ascii="Arial" w:eastAsia="TimesNewRoman" w:hAnsi="Arial" w:cs="Arial"/>
          <w:sz w:val="24"/>
          <w:szCs w:val="24"/>
        </w:rPr>
        <w:t>хорих, орон байр, албан тасалгаа, унаа болон биед нь нэгжлэг хийхийг хориглосон зэрэг нь</w:t>
      </w:r>
      <w:r w:rsidRPr="00B50DAC">
        <w:rPr>
          <w:rFonts w:ascii="Arial" w:eastAsia="TimesNewRoman" w:hAnsi="Arial" w:cs="Arial"/>
          <w:sz w:val="24"/>
          <w:szCs w:val="24"/>
          <w:lang w:val="mn-MN"/>
        </w:rPr>
        <w:t xml:space="preserve"> </w:t>
      </w:r>
      <w:r w:rsidRPr="00B50DAC">
        <w:rPr>
          <w:rFonts w:ascii="Arial" w:eastAsia="TimesNewRoman" w:hAnsi="Arial" w:cs="Arial"/>
          <w:sz w:val="24"/>
          <w:szCs w:val="24"/>
        </w:rPr>
        <w:t>хорооны гишүүд хараат бусаар үйл ажиллагаагаа яву</w:t>
      </w:r>
      <w:r>
        <w:rPr>
          <w:rFonts w:ascii="Arial" w:eastAsia="TimesNewRoman" w:hAnsi="Arial" w:cs="Arial"/>
          <w:sz w:val="24"/>
          <w:szCs w:val="24"/>
        </w:rPr>
        <w:t xml:space="preserve">улах эрх зүйн хамгаалалт </w:t>
      </w:r>
      <w:r>
        <w:rPr>
          <w:rFonts w:ascii="Arial" w:eastAsia="TimesNewRoman" w:hAnsi="Arial" w:cs="Arial"/>
          <w:sz w:val="24"/>
          <w:szCs w:val="24"/>
          <w:lang w:val="mn-MN"/>
        </w:rPr>
        <w:t xml:space="preserve"> бий </w:t>
      </w:r>
      <w:r>
        <w:rPr>
          <w:rFonts w:ascii="Arial" w:eastAsia="TimesNewRoman" w:hAnsi="Arial" w:cs="Arial"/>
          <w:sz w:val="24"/>
          <w:szCs w:val="24"/>
        </w:rPr>
        <w:t>болсон</w:t>
      </w:r>
      <w:r>
        <w:rPr>
          <w:rFonts w:ascii="Arial" w:eastAsia="TimesNewRoman" w:hAnsi="Arial" w:cs="Arial"/>
          <w:sz w:val="24"/>
          <w:szCs w:val="24"/>
          <w:lang w:val="mn-MN"/>
        </w:rPr>
        <w:t xml:space="preserve"> юм.</w:t>
      </w:r>
    </w:p>
    <w:p w:rsidR="003704FE" w:rsidRDefault="003704FE" w:rsidP="003704FE">
      <w:pPr>
        <w:autoSpaceDE w:val="0"/>
        <w:autoSpaceDN w:val="0"/>
        <w:adjustRightInd w:val="0"/>
        <w:spacing w:after="0"/>
        <w:ind w:firstLine="720"/>
        <w:jc w:val="both"/>
        <w:rPr>
          <w:rFonts w:ascii="Arial" w:eastAsia="TimesNewRoman" w:hAnsi="Arial" w:cs="Arial"/>
          <w:sz w:val="24"/>
          <w:szCs w:val="24"/>
          <w:lang w:val="mn-MN"/>
        </w:rPr>
      </w:pPr>
    </w:p>
    <w:p w:rsidR="003704FE" w:rsidRDefault="003704FE" w:rsidP="003704FE">
      <w:pPr>
        <w:autoSpaceDE w:val="0"/>
        <w:autoSpaceDN w:val="0"/>
        <w:adjustRightInd w:val="0"/>
        <w:spacing w:after="0"/>
        <w:ind w:firstLine="720"/>
        <w:jc w:val="both"/>
        <w:rPr>
          <w:rFonts w:ascii="Arial" w:eastAsia="TimesNewRoman" w:hAnsi="Arial" w:cs="Arial"/>
          <w:sz w:val="24"/>
          <w:szCs w:val="24"/>
          <w:lang w:val="mn-MN"/>
        </w:rPr>
      </w:pPr>
      <w:r>
        <w:rPr>
          <w:rFonts w:ascii="Arial" w:eastAsia="TimesNewRoman" w:hAnsi="Arial" w:cs="Arial"/>
          <w:sz w:val="24"/>
          <w:szCs w:val="24"/>
          <w:lang w:val="mn-MN"/>
        </w:rPr>
        <w:t>Сонгуулийн төв байгууллагын тухай хуульд зааснаар хорооны гишүүн албан тушаал хаших хугацаандаа улс төрийн намын гишүүнчлэлээс түдгэлзэх бөгөөд Монгол Улсын Үндсэн хууль, сонгуулийн хууль тогтоомжийг дээдлэн сахиж, үүргээ шударгаар биелүүлэхээ батлан Үндсэн хуульд тангараг өргөдөг.</w:t>
      </w:r>
    </w:p>
    <w:p w:rsidR="003704FE" w:rsidRDefault="003704FE" w:rsidP="003704FE">
      <w:pPr>
        <w:autoSpaceDE w:val="0"/>
        <w:autoSpaceDN w:val="0"/>
        <w:adjustRightInd w:val="0"/>
        <w:spacing w:after="0"/>
        <w:ind w:firstLine="720"/>
        <w:jc w:val="both"/>
        <w:rPr>
          <w:rFonts w:ascii="Arial" w:eastAsia="TimesNewRoman" w:hAnsi="Arial" w:cs="Arial"/>
          <w:sz w:val="24"/>
          <w:szCs w:val="24"/>
          <w:lang w:val="mn-MN"/>
        </w:rPr>
      </w:pPr>
    </w:p>
    <w:p w:rsidR="003704FE" w:rsidRDefault="003704FE" w:rsidP="003704FE">
      <w:pPr>
        <w:autoSpaceDE w:val="0"/>
        <w:autoSpaceDN w:val="0"/>
        <w:adjustRightInd w:val="0"/>
        <w:spacing w:after="0"/>
        <w:ind w:firstLine="720"/>
        <w:jc w:val="both"/>
        <w:rPr>
          <w:rFonts w:ascii="Arial" w:eastAsia="TimesNewRoman" w:hAnsi="Arial" w:cs="Arial"/>
          <w:sz w:val="24"/>
          <w:szCs w:val="24"/>
          <w:lang w:val="mn-MN"/>
        </w:rPr>
      </w:pPr>
      <w:r>
        <w:rPr>
          <w:rFonts w:ascii="Arial" w:eastAsia="TimesNewRoman" w:hAnsi="Arial" w:cs="Arial"/>
          <w:sz w:val="24"/>
          <w:szCs w:val="24"/>
          <w:lang w:val="mn-MN"/>
        </w:rPr>
        <w:t>Улсын Их Хурал Сонгуулийн хорооны гишүүний ёс зүйн дүрмийг батлан мөрдүүлж байгаа нь сонгуулийн бүх шатны хороодын гишүүдийг аливаа зөрчил, хууль бус үйлдлээс сэргийлж, нэр төрийг нь хамгаалах зорилготой юм.</w:t>
      </w:r>
    </w:p>
    <w:p w:rsidR="003704FE" w:rsidRDefault="003704FE" w:rsidP="003704FE">
      <w:pPr>
        <w:autoSpaceDE w:val="0"/>
        <w:autoSpaceDN w:val="0"/>
        <w:adjustRightInd w:val="0"/>
        <w:spacing w:after="0"/>
        <w:ind w:firstLine="720"/>
        <w:jc w:val="both"/>
        <w:rPr>
          <w:rFonts w:ascii="Arial" w:eastAsia="TimesNewRoman" w:hAnsi="Arial" w:cs="Arial"/>
          <w:sz w:val="24"/>
          <w:szCs w:val="24"/>
          <w:lang w:val="mn-MN"/>
        </w:rPr>
      </w:pPr>
    </w:p>
    <w:p w:rsidR="003704FE" w:rsidRDefault="003704FE" w:rsidP="003704FE">
      <w:pPr>
        <w:autoSpaceDE w:val="0"/>
        <w:autoSpaceDN w:val="0"/>
        <w:adjustRightInd w:val="0"/>
        <w:spacing w:after="0"/>
        <w:ind w:firstLine="720"/>
        <w:jc w:val="both"/>
        <w:rPr>
          <w:rFonts w:ascii="Arial" w:eastAsia="TimesNewRoman" w:hAnsi="Arial" w:cs="Arial"/>
          <w:sz w:val="24"/>
          <w:szCs w:val="24"/>
          <w:lang w:val="mn-MN"/>
        </w:rPr>
      </w:pPr>
      <w:r>
        <w:rPr>
          <w:rFonts w:ascii="Arial" w:eastAsia="TimesNewRoman" w:hAnsi="Arial" w:cs="Arial"/>
          <w:sz w:val="24"/>
          <w:szCs w:val="24"/>
          <w:lang w:val="mn-MN"/>
        </w:rPr>
        <w:t>Сонгуулийн менежментийн хараат бус байдлын гол илэрхийлэл нь сонгууль ил тод, хуулийн дагуу явагдсан байх явдал юм. Энэ шаардлагыг хангахын тулд эрх зүй, зохион байгуулалт, техник технологийн болон ёс зүй, улс төрийн таатай орчинг бүрдүүлэх нь чухал билээ.</w:t>
      </w:r>
    </w:p>
    <w:p w:rsidR="003704FE" w:rsidRDefault="003704FE" w:rsidP="003704FE">
      <w:pPr>
        <w:autoSpaceDE w:val="0"/>
        <w:autoSpaceDN w:val="0"/>
        <w:adjustRightInd w:val="0"/>
        <w:spacing w:after="0"/>
        <w:ind w:firstLine="720"/>
        <w:jc w:val="both"/>
        <w:rPr>
          <w:rFonts w:ascii="Arial" w:eastAsia="TimesNewRoman" w:hAnsi="Arial" w:cs="Arial"/>
          <w:sz w:val="24"/>
          <w:szCs w:val="24"/>
          <w:lang w:val="mn-MN"/>
        </w:rPr>
      </w:pPr>
    </w:p>
    <w:p w:rsidR="003704FE" w:rsidRDefault="003704FE" w:rsidP="003704FE">
      <w:pPr>
        <w:autoSpaceDE w:val="0"/>
        <w:autoSpaceDN w:val="0"/>
        <w:adjustRightInd w:val="0"/>
        <w:spacing w:after="0"/>
        <w:ind w:firstLine="720"/>
        <w:jc w:val="both"/>
        <w:rPr>
          <w:rFonts w:ascii="Arial" w:eastAsia="TimesNewRoman" w:hAnsi="Arial" w:cs="Arial"/>
          <w:sz w:val="24"/>
          <w:szCs w:val="24"/>
          <w:lang w:val="mn-MN"/>
        </w:rPr>
      </w:pPr>
      <w:r>
        <w:rPr>
          <w:rFonts w:ascii="Arial" w:eastAsia="TimesNewRoman" w:hAnsi="Arial" w:cs="Arial"/>
          <w:sz w:val="24"/>
          <w:szCs w:val="24"/>
          <w:lang w:val="mn-MN"/>
        </w:rPr>
        <w:t>2008 оны Улсын Их Хурлын ээлжит сонгуулийн үеэр сонгуулийн хороодын үйл ажиллагаанд улс төржиж талцах, сонгогчдын саналыг худалдан авах, сонгуулийн дүнг будлиантуулах зэрэг алдаа дутагдал гарч улмаар иргэдийн эсэргүүцэл даамжирч нийтийн хамарсан үймээн болсон нь бидэнд томоохон сургамж болсон юм.</w:t>
      </w:r>
    </w:p>
    <w:p w:rsidR="003704FE" w:rsidRDefault="003704FE" w:rsidP="003704FE">
      <w:pPr>
        <w:autoSpaceDE w:val="0"/>
        <w:autoSpaceDN w:val="0"/>
        <w:adjustRightInd w:val="0"/>
        <w:spacing w:after="0"/>
        <w:ind w:firstLine="720"/>
        <w:jc w:val="both"/>
        <w:rPr>
          <w:rFonts w:ascii="Arial" w:eastAsia="TimesNewRoman" w:hAnsi="Arial" w:cs="Arial"/>
          <w:sz w:val="24"/>
          <w:szCs w:val="24"/>
          <w:lang w:val="mn-MN"/>
        </w:rPr>
      </w:pPr>
    </w:p>
    <w:p w:rsidR="003704FE" w:rsidRDefault="003704FE" w:rsidP="003704FE">
      <w:pPr>
        <w:autoSpaceDE w:val="0"/>
        <w:autoSpaceDN w:val="0"/>
        <w:adjustRightInd w:val="0"/>
        <w:spacing w:after="0"/>
        <w:ind w:firstLine="720"/>
        <w:jc w:val="both"/>
        <w:rPr>
          <w:rFonts w:ascii="Arial" w:eastAsia="TimesNewRoman" w:hAnsi="Arial" w:cs="Arial"/>
          <w:sz w:val="24"/>
          <w:szCs w:val="24"/>
          <w:lang w:val="mn-MN"/>
        </w:rPr>
      </w:pPr>
      <w:r>
        <w:rPr>
          <w:rFonts w:ascii="Arial" w:eastAsia="TimesNewRoman" w:hAnsi="Arial" w:cs="Arial"/>
          <w:sz w:val="24"/>
          <w:szCs w:val="24"/>
          <w:lang w:val="mn-MN"/>
        </w:rPr>
        <w:t>Монголын төрөөс энэ сургамжид үндэслэн сонгуулийн үйл ажиллагааны менежментийг боловсронгуй болгох, зөрчил гажуудал гаргах нөхцөл боломжийг хаах чиглэлээр дэс дараатай арга хэмжээг авч хэрэгжүүлсний дүнд 2009 оны Ерөнхийлөгчийн сонгууль, 2012 оны Улсын Их Хурлын ээлжит сонгууль хуулийн дагуу явагдаж чадсан юм.</w:t>
      </w:r>
    </w:p>
    <w:p w:rsidR="003704FE" w:rsidRDefault="003704FE" w:rsidP="003704FE">
      <w:pPr>
        <w:autoSpaceDE w:val="0"/>
        <w:autoSpaceDN w:val="0"/>
        <w:adjustRightInd w:val="0"/>
        <w:spacing w:after="0"/>
        <w:ind w:firstLine="720"/>
        <w:jc w:val="both"/>
        <w:rPr>
          <w:rFonts w:ascii="Arial" w:eastAsia="TimesNewRoman" w:hAnsi="Arial" w:cs="Arial"/>
          <w:sz w:val="24"/>
          <w:szCs w:val="24"/>
          <w:lang w:val="mn-MN"/>
        </w:rPr>
      </w:pPr>
    </w:p>
    <w:p w:rsidR="003704FE" w:rsidRDefault="003704FE" w:rsidP="003704FE">
      <w:pPr>
        <w:autoSpaceDE w:val="0"/>
        <w:autoSpaceDN w:val="0"/>
        <w:adjustRightInd w:val="0"/>
        <w:spacing w:after="0"/>
        <w:ind w:firstLine="720"/>
        <w:jc w:val="both"/>
        <w:rPr>
          <w:rFonts w:ascii="Arial" w:eastAsia="TimesNewRoman" w:hAnsi="Arial" w:cs="Arial"/>
          <w:sz w:val="24"/>
          <w:szCs w:val="24"/>
          <w:lang w:val="mn-MN"/>
        </w:rPr>
      </w:pPr>
      <w:r>
        <w:rPr>
          <w:rFonts w:ascii="Arial" w:eastAsia="TimesNewRoman" w:hAnsi="Arial" w:cs="Arial"/>
          <w:sz w:val="24"/>
          <w:szCs w:val="24"/>
          <w:lang w:val="mn-MN"/>
        </w:rPr>
        <w:t xml:space="preserve">Энэхүү семинараар шинэ тулгар Ардчилсан орнуудын сонгуулийн туршлагыг харилцан ярилцаж, Ардчилсан үйл явцыг цаашид хөгжүүлэх талаар санал солилцох зорилго тавьсан тул та бүхэнд Монгол Улсын Их Хурлын 2012 оны ээлжит сонгуулийн үеэр хэрэгжүүлсэн сонгуулийн шинэтгэлийн талаар мэдээлэхийг хүсч байна. </w:t>
      </w:r>
    </w:p>
    <w:p w:rsidR="003704FE" w:rsidRDefault="003704FE" w:rsidP="003704FE">
      <w:pPr>
        <w:autoSpaceDE w:val="0"/>
        <w:autoSpaceDN w:val="0"/>
        <w:adjustRightInd w:val="0"/>
        <w:spacing w:after="0"/>
        <w:ind w:firstLine="720"/>
        <w:jc w:val="both"/>
        <w:rPr>
          <w:rFonts w:ascii="Arial" w:eastAsia="TimesNewRoman" w:hAnsi="Arial" w:cs="Arial"/>
          <w:sz w:val="24"/>
          <w:szCs w:val="24"/>
          <w:lang w:val="mn-MN"/>
        </w:rPr>
      </w:pPr>
    </w:p>
    <w:p w:rsidR="003704FE" w:rsidRDefault="003704FE" w:rsidP="003704FE">
      <w:pPr>
        <w:autoSpaceDE w:val="0"/>
        <w:autoSpaceDN w:val="0"/>
        <w:adjustRightInd w:val="0"/>
        <w:spacing w:after="0"/>
        <w:ind w:firstLine="720"/>
        <w:jc w:val="both"/>
        <w:rPr>
          <w:rFonts w:ascii="Arial" w:eastAsia="TimesNewRoman" w:hAnsi="Arial" w:cs="Arial"/>
          <w:sz w:val="24"/>
          <w:szCs w:val="24"/>
          <w:lang w:val="mn-MN"/>
        </w:rPr>
      </w:pPr>
      <w:r>
        <w:rPr>
          <w:rFonts w:ascii="Arial" w:eastAsia="TimesNewRoman" w:hAnsi="Arial" w:cs="Arial"/>
          <w:sz w:val="24"/>
          <w:szCs w:val="24"/>
          <w:lang w:val="mn-MN"/>
        </w:rPr>
        <w:t>Монгол Улс нь өргөн уудам газар нутагтай, хөдөөд хүн амын төвлөрөл багатай, дэд бүтэц шаардлагын түвшинд хөгжөөгүй зэрэг онцлогтой орон билээ. Монгол орны энэхүү онцлог нөхцөл байдалд сонгуулийн шинэтгэлийг дараах үндсэн чиглэлд хэрэгжүүлэхийг зорилго болгосон юм.</w:t>
      </w:r>
    </w:p>
    <w:p w:rsidR="003704FE" w:rsidRDefault="003704FE" w:rsidP="003704FE">
      <w:pPr>
        <w:autoSpaceDE w:val="0"/>
        <w:autoSpaceDN w:val="0"/>
        <w:adjustRightInd w:val="0"/>
        <w:spacing w:after="0"/>
        <w:ind w:firstLine="720"/>
        <w:jc w:val="both"/>
        <w:rPr>
          <w:rFonts w:ascii="Arial" w:eastAsia="TimesNewRoman" w:hAnsi="Arial" w:cs="Arial"/>
          <w:sz w:val="24"/>
          <w:szCs w:val="24"/>
          <w:lang w:val="mn-MN"/>
        </w:rPr>
      </w:pPr>
    </w:p>
    <w:p w:rsidR="003704FE" w:rsidRDefault="003704FE" w:rsidP="003704FE">
      <w:pPr>
        <w:autoSpaceDE w:val="0"/>
        <w:autoSpaceDN w:val="0"/>
        <w:adjustRightInd w:val="0"/>
        <w:spacing w:after="0"/>
        <w:ind w:firstLine="720"/>
        <w:jc w:val="both"/>
        <w:rPr>
          <w:rFonts w:ascii="Arial" w:eastAsia="TimesNewRoman" w:hAnsi="Arial" w:cs="Arial"/>
          <w:sz w:val="24"/>
          <w:szCs w:val="24"/>
          <w:lang w:val="mn-MN"/>
        </w:rPr>
      </w:pPr>
      <w:r>
        <w:rPr>
          <w:rFonts w:ascii="Arial" w:eastAsia="TimesNewRoman" w:hAnsi="Arial" w:cs="Arial"/>
          <w:sz w:val="24"/>
          <w:szCs w:val="24"/>
          <w:lang w:val="mn-MN"/>
        </w:rPr>
        <w:lastRenderedPageBreak/>
        <w:t>Үүнд: 1. Иргэний бүртгэлийн үйл ажиллагааг боловсронгуй болгох ажлын хүрээнд сонгогчдын бүртгэлийг шинэ шатанд гаргах,</w:t>
      </w:r>
    </w:p>
    <w:p w:rsidR="003704FE" w:rsidRDefault="003704FE" w:rsidP="003704FE">
      <w:pPr>
        <w:autoSpaceDE w:val="0"/>
        <w:autoSpaceDN w:val="0"/>
        <w:adjustRightInd w:val="0"/>
        <w:spacing w:after="0"/>
        <w:ind w:firstLine="720"/>
        <w:jc w:val="both"/>
        <w:rPr>
          <w:rFonts w:ascii="Arial" w:eastAsia="TimesNewRoman" w:hAnsi="Arial" w:cs="Arial"/>
          <w:sz w:val="24"/>
          <w:szCs w:val="24"/>
          <w:lang w:val="mn-MN"/>
        </w:rPr>
      </w:pPr>
      <w:r>
        <w:rPr>
          <w:rFonts w:ascii="Arial" w:eastAsia="TimesNewRoman" w:hAnsi="Arial" w:cs="Arial"/>
          <w:sz w:val="24"/>
          <w:szCs w:val="24"/>
          <w:lang w:val="mn-MN"/>
        </w:rPr>
        <w:t>2. Сонгуулийн тогтолцоонд хувь тэнцүүлэх зарчмыг тусгах,</w:t>
      </w:r>
    </w:p>
    <w:p w:rsidR="003704FE" w:rsidRDefault="003704FE" w:rsidP="003704FE">
      <w:pPr>
        <w:autoSpaceDE w:val="0"/>
        <w:autoSpaceDN w:val="0"/>
        <w:adjustRightInd w:val="0"/>
        <w:spacing w:after="0"/>
        <w:ind w:firstLine="720"/>
        <w:jc w:val="both"/>
        <w:rPr>
          <w:rFonts w:ascii="Arial" w:eastAsia="TimesNewRoman" w:hAnsi="Arial" w:cs="Arial"/>
          <w:sz w:val="24"/>
          <w:szCs w:val="24"/>
          <w:lang w:val="mn-MN"/>
        </w:rPr>
      </w:pPr>
      <w:r>
        <w:rPr>
          <w:rFonts w:ascii="Arial" w:eastAsia="TimesNewRoman" w:hAnsi="Arial" w:cs="Arial"/>
          <w:sz w:val="24"/>
          <w:szCs w:val="24"/>
          <w:lang w:val="mn-MN"/>
        </w:rPr>
        <w:t>3. Сонгуулийн хороодыг улс төрийн нөлөөллөөс ангид байлгах,</w:t>
      </w:r>
    </w:p>
    <w:p w:rsidR="003704FE" w:rsidRDefault="003704FE" w:rsidP="003704FE">
      <w:pPr>
        <w:autoSpaceDE w:val="0"/>
        <w:autoSpaceDN w:val="0"/>
        <w:adjustRightInd w:val="0"/>
        <w:spacing w:after="0"/>
        <w:ind w:firstLine="720"/>
        <w:jc w:val="both"/>
        <w:rPr>
          <w:rFonts w:ascii="Arial" w:eastAsia="TimesNewRoman" w:hAnsi="Arial" w:cs="Arial"/>
          <w:sz w:val="24"/>
          <w:szCs w:val="24"/>
          <w:lang w:val="mn-MN"/>
        </w:rPr>
      </w:pPr>
      <w:r>
        <w:rPr>
          <w:rFonts w:ascii="Arial" w:eastAsia="TimesNewRoman" w:hAnsi="Arial" w:cs="Arial"/>
          <w:sz w:val="24"/>
          <w:szCs w:val="24"/>
          <w:lang w:val="mn-MN"/>
        </w:rPr>
        <w:t>4. Сонгуулийн сурталчилгааны явцад сонгогчдын саналыг худалдаж авах, сонгогчид нөлөөлөх нөлөөллөөс сэргийлж, хариуцлагыг чангатгах,</w:t>
      </w:r>
    </w:p>
    <w:p w:rsidR="003704FE" w:rsidRDefault="003704FE" w:rsidP="003704FE">
      <w:pPr>
        <w:autoSpaceDE w:val="0"/>
        <w:autoSpaceDN w:val="0"/>
        <w:adjustRightInd w:val="0"/>
        <w:spacing w:after="0"/>
        <w:ind w:firstLine="720"/>
        <w:jc w:val="both"/>
        <w:rPr>
          <w:rFonts w:ascii="Arial" w:eastAsia="TimesNewRoman" w:hAnsi="Arial" w:cs="Arial"/>
          <w:sz w:val="24"/>
          <w:szCs w:val="24"/>
          <w:lang w:val="mn-MN"/>
        </w:rPr>
      </w:pPr>
      <w:r>
        <w:rPr>
          <w:rFonts w:ascii="Arial" w:eastAsia="TimesNewRoman" w:hAnsi="Arial" w:cs="Arial"/>
          <w:sz w:val="24"/>
          <w:szCs w:val="24"/>
          <w:lang w:val="mn-MN"/>
        </w:rPr>
        <w:t>5. Сонгуулийн дүн гаргахад хүний субьектив оролцоог багасгах, сонгуулийн үйл ажиллагааг автоматжуулах,</w:t>
      </w:r>
    </w:p>
    <w:p w:rsidR="003704FE" w:rsidRDefault="003704FE" w:rsidP="003704FE">
      <w:pPr>
        <w:autoSpaceDE w:val="0"/>
        <w:autoSpaceDN w:val="0"/>
        <w:adjustRightInd w:val="0"/>
        <w:spacing w:after="0"/>
        <w:ind w:firstLine="720"/>
        <w:jc w:val="both"/>
        <w:rPr>
          <w:rFonts w:ascii="Arial" w:eastAsia="TimesNewRoman" w:hAnsi="Arial" w:cs="Arial"/>
          <w:sz w:val="24"/>
          <w:szCs w:val="24"/>
          <w:lang w:val="mn-MN"/>
        </w:rPr>
      </w:pPr>
      <w:r>
        <w:rPr>
          <w:rFonts w:ascii="Arial" w:eastAsia="TimesNewRoman" w:hAnsi="Arial" w:cs="Arial"/>
          <w:sz w:val="24"/>
          <w:szCs w:val="24"/>
          <w:lang w:val="mn-MN"/>
        </w:rPr>
        <w:t>6. Сонгуульд оролцох иргэний эрх, эрх чөлөөний баталгааг бий болгох зэрэг үндсэн асуудлыг хамарсан эрх зүйн орчинг бий болгох талаар Улсын Их Хурлаас анхаарч Улсын Их Хурлын сонгуулийн тухай хуулийг шинэчлэн баталж, Сонгуулийн автоматжуулсан системийн тухай хуулийг мөн шинээр баталж мөрдүүллээ.</w:t>
      </w:r>
    </w:p>
    <w:p w:rsidR="003704FE" w:rsidRDefault="003704FE" w:rsidP="003704FE">
      <w:pPr>
        <w:autoSpaceDE w:val="0"/>
        <w:autoSpaceDN w:val="0"/>
        <w:adjustRightInd w:val="0"/>
        <w:spacing w:after="0"/>
        <w:ind w:firstLine="720"/>
        <w:jc w:val="both"/>
        <w:rPr>
          <w:rFonts w:ascii="Arial" w:eastAsia="TimesNewRoman" w:hAnsi="Arial" w:cs="Arial"/>
          <w:sz w:val="24"/>
          <w:szCs w:val="24"/>
          <w:lang w:val="mn-MN"/>
        </w:rPr>
      </w:pPr>
    </w:p>
    <w:p w:rsidR="003704FE" w:rsidRDefault="003704FE" w:rsidP="003704FE">
      <w:pPr>
        <w:autoSpaceDE w:val="0"/>
        <w:autoSpaceDN w:val="0"/>
        <w:adjustRightInd w:val="0"/>
        <w:spacing w:after="0"/>
        <w:ind w:firstLine="720"/>
        <w:jc w:val="both"/>
        <w:rPr>
          <w:rFonts w:ascii="Arial" w:eastAsia="TimesNewRoman" w:hAnsi="Arial" w:cs="Arial"/>
          <w:sz w:val="24"/>
          <w:szCs w:val="24"/>
          <w:lang w:val="mn-MN"/>
        </w:rPr>
      </w:pPr>
      <w:r>
        <w:rPr>
          <w:rFonts w:ascii="Arial" w:eastAsia="TimesNewRoman" w:hAnsi="Arial" w:cs="Arial"/>
          <w:sz w:val="24"/>
          <w:szCs w:val="24"/>
          <w:lang w:val="mn-MN"/>
        </w:rPr>
        <w:t>Ийнхүү Улсын Их Хурлын 2012 оны сонгуулийг эрх зүйн шинэ орчинд, сонгуулийн технологийн шинэчлэл хийж явуулах боломжтой болсон юм.</w:t>
      </w:r>
    </w:p>
    <w:p w:rsidR="003704FE" w:rsidRDefault="003704FE" w:rsidP="003704FE">
      <w:pPr>
        <w:autoSpaceDE w:val="0"/>
        <w:autoSpaceDN w:val="0"/>
        <w:adjustRightInd w:val="0"/>
        <w:spacing w:after="0"/>
        <w:ind w:firstLine="720"/>
        <w:jc w:val="both"/>
        <w:rPr>
          <w:rFonts w:ascii="Arial" w:eastAsia="TimesNewRoman" w:hAnsi="Arial" w:cs="Arial"/>
          <w:sz w:val="24"/>
          <w:szCs w:val="24"/>
          <w:lang w:val="mn-MN"/>
        </w:rPr>
      </w:pPr>
    </w:p>
    <w:p w:rsidR="003704FE" w:rsidRDefault="003704FE" w:rsidP="003704FE">
      <w:pPr>
        <w:autoSpaceDE w:val="0"/>
        <w:autoSpaceDN w:val="0"/>
        <w:adjustRightInd w:val="0"/>
        <w:spacing w:after="0"/>
        <w:ind w:firstLine="720"/>
        <w:jc w:val="both"/>
        <w:rPr>
          <w:rFonts w:ascii="Arial" w:eastAsia="TimesNewRoman" w:hAnsi="Arial" w:cs="Arial"/>
          <w:sz w:val="24"/>
          <w:szCs w:val="24"/>
          <w:lang w:val="mn-MN"/>
        </w:rPr>
      </w:pPr>
      <w:r>
        <w:rPr>
          <w:rFonts w:ascii="Arial" w:eastAsia="TimesNewRoman" w:hAnsi="Arial" w:cs="Arial"/>
          <w:sz w:val="24"/>
          <w:szCs w:val="24"/>
          <w:lang w:val="mn-MN"/>
        </w:rPr>
        <w:t>Улсын Их Хурлын энэ удаагийн сонгуулиар дараах үндсэн шинэтгэлийг хэрэгжүүлж чадлаа. Тухайлбал:</w:t>
      </w:r>
    </w:p>
    <w:p w:rsidR="003704FE" w:rsidRPr="001643B2" w:rsidRDefault="003704FE" w:rsidP="003704FE">
      <w:pPr>
        <w:pStyle w:val="ListParagraph"/>
        <w:numPr>
          <w:ilvl w:val="0"/>
          <w:numId w:val="1"/>
        </w:numPr>
        <w:tabs>
          <w:tab w:val="left" w:pos="993"/>
        </w:tabs>
        <w:autoSpaceDE w:val="0"/>
        <w:autoSpaceDN w:val="0"/>
        <w:adjustRightInd w:val="0"/>
        <w:spacing w:after="0"/>
        <w:ind w:left="0" w:firstLine="720"/>
        <w:jc w:val="both"/>
        <w:rPr>
          <w:rFonts w:ascii="Arial" w:eastAsia="TimesNewRoman" w:hAnsi="Arial" w:cs="Arial"/>
          <w:sz w:val="24"/>
          <w:szCs w:val="24"/>
          <w:lang w:val="mn-MN"/>
        </w:rPr>
      </w:pPr>
      <w:r w:rsidRPr="00B50DAC">
        <w:rPr>
          <w:rFonts w:ascii="Arial" w:hAnsi="Arial" w:cs="Arial"/>
          <w:sz w:val="24"/>
          <w:szCs w:val="24"/>
          <w:lang w:val="mn-MN"/>
        </w:rPr>
        <w:t xml:space="preserve">Монгол Улсын Их Хурлын </w:t>
      </w:r>
      <w:r>
        <w:rPr>
          <w:rFonts w:ascii="Arial" w:hAnsi="Arial" w:cs="Arial"/>
          <w:sz w:val="24"/>
          <w:szCs w:val="24"/>
          <w:lang w:val="en-US"/>
        </w:rPr>
        <w:t xml:space="preserve">2012 </w:t>
      </w:r>
      <w:r>
        <w:rPr>
          <w:rFonts w:ascii="Arial" w:hAnsi="Arial" w:cs="Arial"/>
          <w:sz w:val="24"/>
          <w:szCs w:val="24"/>
          <w:lang w:val="mn-MN"/>
        </w:rPr>
        <w:t>оны ээлжит</w:t>
      </w:r>
      <w:r w:rsidRPr="00B50DAC">
        <w:rPr>
          <w:rFonts w:ascii="Arial" w:hAnsi="Arial" w:cs="Arial"/>
          <w:sz w:val="24"/>
          <w:szCs w:val="24"/>
          <w:lang w:val="mn-MN"/>
        </w:rPr>
        <w:t xml:space="preserve"> сонгуулийг сонгуулийн хосолсон тогтолцоогоор анх удаа зохион байгуулж </w:t>
      </w:r>
      <w:r>
        <w:rPr>
          <w:rFonts w:ascii="Arial" w:hAnsi="Arial" w:cs="Arial"/>
          <w:sz w:val="24"/>
          <w:szCs w:val="24"/>
          <w:lang w:val="mn-MN"/>
        </w:rPr>
        <w:t>48 нэр дэвшигчийг сонгуулийн 26 тойргоос мажоритар, 28 нэр дэвшигчийг пропорционал тогтолцоогоор сонголоо.</w:t>
      </w:r>
    </w:p>
    <w:p w:rsidR="003704FE" w:rsidRPr="001643B2" w:rsidRDefault="003704FE" w:rsidP="003704FE">
      <w:pPr>
        <w:pStyle w:val="ListParagraph"/>
        <w:numPr>
          <w:ilvl w:val="0"/>
          <w:numId w:val="1"/>
        </w:numPr>
        <w:tabs>
          <w:tab w:val="left" w:pos="993"/>
        </w:tabs>
        <w:autoSpaceDE w:val="0"/>
        <w:autoSpaceDN w:val="0"/>
        <w:adjustRightInd w:val="0"/>
        <w:spacing w:after="0"/>
        <w:ind w:left="0" w:firstLine="720"/>
        <w:jc w:val="both"/>
        <w:rPr>
          <w:rFonts w:ascii="Arial" w:eastAsia="TimesNewRoman" w:hAnsi="Arial" w:cs="Arial"/>
          <w:sz w:val="24"/>
          <w:szCs w:val="24"/>
          <w:lang w:val="mn-MN"/>
        </w:rPr>
      </w:pPr>
      <w:r>
        <w:rPr>
          <w:rFonts w:ascii="Arial" w:hAnsi="Arial" w:cs="Arial"/>
          <w:sz w:val="24"/>
          <w:szCs w:val="24"/>
          <w:lang w:val="mn-MN"/>
        </w:rPr>
        <w:t>С</w:t>
      </w:r>
      <w:r w:rsidRPr="00B50DAC">
        <w:rPr>
          <w:rFonts w:ascii="Arial" w:hAnsi="Arial" w:cs="Arial"/>
          <w:sz w:val="24"/>
          <w:szCs w:val="24"/>
          <w:lang w:val="mn-MN"/>
        </w:rPr>
        <w:t>онгогчдын нэрийн жагсаалтыг үйлдэх, нягтлан шалгах, давхардлыг арилгах ажлыг улсын хэмжээнд анх удаа Улсын бүртгэлийн асуудал эрхэлсэн төрийн захиргааны байгууллага бие даан зохион байгуулж нэгдсэн у</w:t>
      </w:r>
      <w:r>
        <w:rPr>
          <w:rFonts w:ascii="Arial" w:hAnsi="Arial" w:cs="Arial"/>
          <w:sz w:val="24"/>
          <w:szCs w:val="24"/>
          <w:lang w:val="mn-MN"/>
        </w:rPr>
        <w:t>дирдлагаар ханган ажиллаж Монгол Улсын сонгуулийн эрх бүхий 1.836.548 иргэн саналаа өгөхөөр нэрийн жагсаалтад давхардалгүйгээр бүртгэгдсэн байна. Ийнхүү бүртгүүлэхдээ 2010 онд явуулсан иргэний шинэчилсэн бүртгэлд тулгуурлаж, сонгогчийг иргэний үнэмлэх, хурууны хээгээр нь таньж сонгуульд оролцуулсан.</w:t>
      </w:r>
    </w:p>
    <w:p w:rsidR="003704FE" w:rsidRPr="001643B2" w:rsidRDefault="003704FE" w:rsidP="003704FE">
      <w:pPr>
        <w:pStyle w:val="ListParagraph"/>
        <w:numPr>
          <w:ilvl w:val="0"/>
          <w:numId w:val="1"/>
        </w:numPr>
        <w:tabs>
          <w:tab w:val="left" w:pos="993"/>
        </w:tabs>
        <w:autoSpaceDE w:val="0"/>
        <w:autoSpaceDN w:val="0"/>
        <w:adjustRightInd w:val="0"/>
        <w:spacing w:after="0"/>
        <w:ind w:left="0" w:firstLine="720"/>
        <w:jc w:val="both"/>
        <w:rPr>
          <w:rFonts w:ascii="Arial" w:eastAsia="TimesNewRoman" w:hAnsi="Arial" w:cs="Arial"/>
          <w:sz w:val="24"/>
          <w:szCs w:val="24"/>
          <w:lang w:val="mn-MN"/>
        </w:rPr>
      </w:pPr>
      <w:r>
        <w:rPr>
          <w:rFonts w:ascii="Arial" w:hAnsi="Arial" w:cs="Arial"/>
          <w:sz w:val="24"/>
          <w:szCs w:val="24"/>
          <w:lang w:val="mn-MN"/>
        </w:rPr>
        <w:t>Монгол Улс</w:t>
      </w:r>
      <w:r w:rsidRPr="00B50DAC">
        <w:rPr>
          <w:rFonts w:ascii="Arial" w:hAnsi="Arial" w:cs="Arial"/>
          <w:sz w:val="24"/>
          <w:szCs w:val="24"/>
          <w:lang w:val="mn-MN"/>
        </w:rPr>
        <w:t xml:space="preserve"> түүхэндээ анх удаа гадаад оронд байгаа иргэдийнхээ сонгох эрхийг хангаж саналыг нь авлаа. </w:t>
      </w:r>
      <w:r>
        <w:rPr>
          <w:rFonts w:ascii="Arial" w:hAnsi="Arial" w:cs="Arial"/>
          <w:sz w:val="24"/>
          <w:szCs w:val="24"/>
          <w:lang w:val="mn-MN"/>
        </w:rPr>
        <w:t>Уг ажлыг зохион байгуулах комиссыг Сонгуулийн ерөнхий хороо, Гадаад харилцааны яам хамтран байгуулсан бөгөөд гадаад оронд байгаа Дипломат төлөөлөгчийн газарт сонгуулийн 39 салбар комисс ажиллаж, гадаад улсад амьдарч буй 2779 иргэн сонгуульд оролцож улс төрийн нам, эвслийн төлөө саналаа өглөө.</w:t>
      </w:r>
    </w:p>
    <w:p w:rsidR="003704FE" w:rsidRPr="00C93242" w:rsidRDefault="003704FE" w:rsidP="003704FE">
      <w:pPr>
        <w:pStyle w:val="ListParagraph"/>
        <w:numPr>
          <w:ilvl w:val="0"/>
          <w:numId w:val="1"/>
        </w:numPr>
        <w:tabs>
          <w:tab w:val="left" w:pos="993"/>
        </w:tabs>
        <w:autoSpaceDE w:val="0"/>
        <w:autoSpaceDN w:val="0"/>
        <w:adjustRightInd w:val="0"/>
        <w:spacing w:after="0"/>
        <w:ind w:left="0" w:firstLine="720"/>
        <w:jc w:val="both"/>
        <w:rPr>
          <w:rFonts w:ascii="Arial" w:eastAsia="TimesNewRoman" w:hAnsi="Arial" w:cs="Arial"/>
          <w:sz w:val="24"/>
          <w:szCs w:val="24"/>
          <w:lang w:val="mn-MN"/>
        </w:rPr>
      </w:pPr>
      <w:r>
        <w:rPr>
          <w:rFonts w:ascii="Arial" w:hAnsi="Arial" w:cs="Arial"/>
          <w:sz w:val="24"/>
          <w:szCs w:val="24"/>
          <w:lang w:val="mn-MN"/>
        </w:rPr>
        <w:t>Сонгуулийн тойрог, салбар хэсгийн хороодыг төрийн жинхэнэ болон үйлчилгээний албан хаагчдаар бүрдүүлэн ажиллууллаа. Ингэснээр сонгуулийн хороодын үйл ажиллагаанд улс төрийн намын нөлөөллийг багасгаж чадсан.</w:t>
      </w:r>
    </w:p>
    <w:p w:rsidR="003704FE" w:rsidRPr="00A032BF" w:rsidRDefault="003704FE" w:rsidP="003704FE">
      <w:pPr>
        <w:pStyle w:val="ListParagraph"/>
        <w:numPr>
          <w:ilvl w:val="0"/>
          <w:numId w:val="1"/>
        </w:numPr>
        <w:tabs>
          <w:tab w:val="left" w:pos="993"/>
        </w:tabs>
        <w:autoSpaceDE w:val="0"/>
        <w:autoSpaceDN w:val="0"/>
        <w:adjustRightInd w:val="0"/>
        <w:spacing w:after="0"/>
        <w:ind w:left="0" w:firstLine="720"/>
        <w:jc w:val="both"/>
        <w:rPr>
          <w:rFonts w:ascii="Arial" w:eastAsia="TimesNewRoman" w:hAnsi="Arial" w:cs="Arial"/>
          <w:sz w:val="24"/>
          <w:szCs w:val="24"/>
          <w:lang w:val="mn-MN"/>
        </w:rPr>
      </w:pPr>
      <w:r>
        <w:rPr>
          <w:rFonts w:ascii="Arial" w:hAnsi="Arial" w:cs="Arial"/>
          <w:sz w:val="24"/>
          <w:szCs w:val="24"/>
          <w:lang w:val="mn-MN"/>
        </w:rPr>
        <w:t>Монгол Улс анх удаа с</w:t>
      </w:r>
      <w:r w:rsidRPr="00B50DAC">
        <w:rPr>
          <w:rFonts w:ascii="Arial" w:hAnsi="Arial" w:cs="Arial"/>
          <w:sz w:val="24"/>
          <w:szCs w:val="24"/>
          <w:lang w:val="mn-MN"/>
        </w:rPr>
        <w:t>онгуулийн санал авах, тоолох, дүн гаргах</w:t>
      </w:r>
      <w:r>
        <w:rPr>
          <w:rFonts w:ascii="Arial" w:hAnsi="Arial" w:cs="Arial"/>
          <w:sz w:val="24"/>
          <w:szCs w:val="24"/>
          <w:lang w:val="mn-MN"/>
        </w:rPr>
        <w:t>, дамжуулах, нэгтгэх</w:t>
      </w:r>
      <w:r w:rsidRPr="00B50DAC">
        <w:rPr>
          <w:rFonts w:ascii="Arial" w:hAnsi="Arial" w:cs="Arial"/>
          <w:sz w:val="24"/>
          <w:szCs w:val="24"/>
          <w:lang w:val="mn-MN"/>
        </w:rPr>
        <w:t xml:space="preserve"> болон сонгогчийн бүртгэл, хяналтын үйл ажиллагааг автоматжуулсан сист</w:t>
      </w:r>
      <w:r>
        <w:rPr>
          <w:rFonts w:ascii="Arial" w:hAnsi="Arial" w:cs="Arial"/>
          <w:sz w:val="24"/>
          <w:szCs w:val="24"/>
          <w:lang w:val="mn-MN"/>
        </w:rPr>
        <w:t xml:space="preserve">емээр амжилттай зохион явуулж Улсын Их Хурлын сонгуулийн 26 тойрогт нийт 130 хүний бүрэлдэхүүнтэй Мэдээллийн технологийн 26 баг, 1905 хэсгийн хороонд нийт 2625 мэдээллийн технологийн даамлууд сонгуулийн техник хэрэгслийн хэвийн үйл ажиллагааг хангаж ажиллаа. </w:t>
      </w:r>
      <w:r>
        <w:rPr>
          <w:rFonts w:ascii="Arial" w:hAnsi="Arial" w:cs="Arial"/>
          <w:sz w:val="24"/>
          <w:szCs w:val="24"/>
          <w:lang w:val="mn-MN"/>
        </w:rPr>
        <w:lastRenderedPageBreak/>
        <w:t>Сонгуулийн автоматжуулсан системийн тухай хуульд заасны дагуу Улсын Их Хурлын сонгуулийн 26 тойргийн 1905 хэсэгт ашиглагдах 2446 ширхэг санал тоолох төхөөрөмж, 2412 ширхэг сонгогчийн бүртгэлийн техник хэрэгслийг Тагнуулын ерөнхий газар, Мэдээлэл, шуудан харилцаа холбоо, технологийн газар, Хорооны дэргэдэх Мэдээллийн технологийн төвийн хамтарсан ажлын хэсэг шалган туршиж гэрчилгээжүүлсний үндсэн дээр сонгуульд ашигласан.</w:t>
      </w:r>
      <w:r>
        <w:rPr>
          <w:rFonts w:ascii="Arial" w:hAnsi="Arial" w:cs="Arial"/>
          <w:sz w:val="24"/>
          <w:szCs w:val="24"/>
          <w:lang w:val="en-US"/>
        </w:rPr>
        <w:t xml:space="preserve"> </w:t>
      </w:r>
      <w:r>
        <w:rPr>
          <w:rFonts w:ascii="Arial" w:hAnsi="Arial" w:cs="Arial"/>
          <w:sz w:val="24"/>
          <w:szCs w:val="24"/>
          <w:lang w:val="mn-MN"/>
        </w:rPr>
        <w:t>Сонгуулийн үйл ажиллагааг автоматжуулсан нь сонгуулийн дүнг будлиантуулах оролдлогоос сэргийлж, сонгуулийн дүнд итгэх сонгогчдийн итгэлийг бий болгож, тэдний дэмжлэгийг хүлээсэн юм. Энэ нь сонгуулийн менежментийн хараат бус байдлыг хангахад чухал ач холбогдолтой болсон билээ.</w:t>
      </w:r>
    </w:p>
    <w:p w:rsidR="003704FE" w:rsidRPr="00C93242" w:rsidRDefault="003704FE" w:rsidP="003704FE">
      <w:pPr>
        <w:pStyle w:val="ListParagraph"/>
        <w:tabs>
          <w:tab w:val="left" w:pos="993"/>
        </w:tabs>
        <w:autoSpaceDE w:val="0"/>
        <w:autoSpaceDN w:val="0"/>
        <w:adjustRightInd w:val="0"/>
        <w:spacing w:after="0"/>
        <w:jc w:val="both"/>
        <w:rPr>
          <w:rFonts w:ascii="Arial" w:eastAsia="TimesNewRoman" w:hAnsi="Arial" w:cs="Arial"/>
          <w:sz w:val="24"/>
          <w:szCs w:val="24"/>
          <w:lang w:val="mn-MN"/>
        </w:rPr>
      </w:pPr>
    </w:p>
    <w:p w:rsidR="003704FE" w:rsidRPr="00C93242" w:rsidRDefault="003704FE" w:rsidP="003704FE">
      <w:pPr>
        <w:pStyle w:val="ListParagraph"/>
        <w:numPr>
          <w:ilvl w:val="0"/>
          <w:numId w:val="1"/>
        </w:numPr>
        <w:tabs>
          <w:tab w:val="left" w:pos="993"/>
        </w:tabs>
        <w:spacing w:before="100" w:beforeAutospacing="1" w:after="100" w:afterAutospacing="1"/>
        <w:ind w:left="0" w:firstLine="720"/>
        <w:jc w:val="both"/>
        <w:rPr>
          <w:rFonts w:ascii="Arial" w:hAnsi="Arial" w:cs="Arial"/>
          <w:sz w:val="24"/>
          <w:szCs w:val="24"/>
          <w:lang w:val="en-US"/>
        </w:rPr>
      </w:pPr>
      <w:r>
        <w:rPr>
          <w:rFonts w:ascii="Arial" w:hAnsi="Arial" w:cs="Arial"/>
          <w:sz w:val="24"/>
          <w:szCs w:val="24"/>
          <w:lang w:val="mn-MN"/>
        </w:rPr>
        <w:t>С</w:t>
      </w:r>
      <w:r w:rsidRPr="00C93242">
        <w:rPr>
          <w:rFonts w:ascii="Arial" w:hAnsi="Arial" w:cs="Arial"/>
          <w:sz w:val="24"/>
          <w:szCs w:val="24"/>
        </w:rPr>
        <w:t>онгуулийг сонгогчдын итгэлийг хүлээсэн үйл явц болгоход сонгуулийн мониторинг чухал үүрэг</w:t>
      </w:r>
      <w:r w:rsidRPr="00C93242">
        <w:rPr>
          <w:rFonts w:ascii="Arial" w:hAnsi="Arial" w:cs="Arial"/>
          <w:sz w:val="24"/>
          <w:szCs w:val="24"/>
          <w:lang w:val="mn-MN"/>
        </w:rPr>
        <w:t>тэй. Монгол Улсын Их Хурлын сонгуулийн хууль тогтоомжийг сонгуулийн хороод, сонгуульд оролцогч бусад байгууллагууд хэрхэн биелүүлж байгаад хяналт шинжилгээ хийхэ</w:t>
      </w:r>
      <w:r>
        <w:rPr>
          <w:rFonts w:ascii="Arial" w:hAnsi="Arial" w:cs="Arial"/>
          <w:sz w:val="24"/>
          <w:szCs w:val="24"/>
          <w:lang w:val="mn-MN"/>
        </w:rPr>
        <w:t xml:space="preserve">эр Сонгуулийн ерөнхий хороонд бүртгүүлсэн </w:t>
      </w:r>
      <w:r w:rsidRPr="00C93242">
        <w:rPr>
          <w:rFonts w:ascii="Arial" w:hAnsi="Arial" w:cs="Arial"/>
          <w:sz w:val="24"/>
          <w:szCs w:val="24"/>
          <w:lang w:val="mn-MN"/>
        </w:rPr>
        <w:t xml:space="preserve">8 төрийн бус байгууллага ажиллаж, 11 төрийн бус байгууллагын 350 гаруй ажиглагчид сонгуулийг ажигласан нь </w:t>
      </w:r>
      <w:r>
        <w:rPr>
          <w:rFonts w:ascii="Arial" w:hAnsi="Arial" w:cs="Arial"/>
          <w:sz w:val="24"/>
          <w:szCs w:val="24"/>
          <w:lang w:val="mn-MN"/>
        </w:rPr>
        <w:t>сонгуулийг ил тод, тунгалаг явуулах, сонгогчдод сонгуулийн эрхээ эдлэхэд туслалцаа үзүүлэх, сонгуулийн хууль тогтоомжийг зөрчихөөс</w:t>
      </w:r>
      <w:r w:rsidRPr="00C93242">
        <w:rPr>
          <w:rFonts w:ascii="Arial" w:hAnsi="Arial" w:cs="Arial"/>
          <w:sz w:val="24"/>
          <w:szCs w:val="24"/>
        </w:rPr>
        <w:t xml:space="preserve"> сэргийлэх зорилго</w:t>
      </w:r>
      <w:r w:rsidRPr="00C93242">
        <w:rPr>
          <w:rFonts w:ascii="Arial" w:hAnsi="Arial" w:cs="Arial"/>
          <w:sz w:val="24"/>
          <w:szCs w:val="24"/>
          <w:lang w:val="mn-MN"/>
        </w:rPr>
        <w:t xml:space="preserve"> бүхий</w:t>
      </w:r>
      <w:r w:rsidRPr="00C93242">
        <w:rPr>
          <w:rFonts w:ascii="Arial" w:hAnsi="Arial" w:cs="Arial"/>
          <w:sz w:val="24"/>
          <w:szCs w:val="24"/>
        </w:rPr>
        <w:t xml:space="preserve"> иргэний нийгмийн байгууллагу</w:t>
      </w:r>
      <w:r w:rsidRPr="00C93242">
        <w:rPr>
          <w:rFonts w:ascii="Arial" w:hAnsi="Arial" w:cs="Arial"/>
          <w:sz w:val="24"/>
          <w:szCs w:val="24"/>
          <w:lang w:val="mn-MN"/>
        </w:rPr>
        <w:t xml:space="preserve">удын </w:t>
      </w:r>
      <w:r w:rsidRPr="00C93242">
        <w:rPr>
          <w:rFonts w:ascii="Arial" w:hAnsi="Arial" w:cs="Arial"/>
          <w:sz w:val="24"/>
          <w:szCs w:val="24"/>
        </w:rPr>
        <w:t xml:space="preserve">цогц </w:t>
      </w:r>
      <w:r w:rsidRPr="00C93242">
        <w:rPr>
          <w:rFonts w:ascii="Arial" w:hAnsi="Arial" w:cs="Arial"/>
          <w:sz w:val="24"/>
          <w:szCs w:val="24"/>
          <w:lang w:val="mn-MN"/>
        </w:rPr>
        <w:t xml:space="preserve">үйл ажиллагаа боллоо. </w:t>
      </w:r>
    </w:p>
    <w:p w:rsidR="003704FE" w:rsidRPr="00C93242" w:rsidRDefault="003704FE" w:rsidP="003704FE">
      <w:pPr>
        <w:ind w:firstLine="720"/>
        <w:jc w:val="both"/>
        <w:rPr>
          <w:rFonts w:ascii="Arial" w:hAnsi="Arial" w:cs="Arial"/>
          <w:sz w:val="24"/>
          <w:szCs w:val="24"/>
          <w:lang w:val="mn-MN"/>
        </w:rPr>
      </w:pPr>
      <w:r>
        <w:rPr>
          <w:rFonts w:ascii="Arial" w:hAnsi="Arial" w:cs="Arial"/>
          <w:sz w:val="24"/>
          <w:szCs w:val="24"/>
          <w:lang w:val="mn-MN"/>
        </w:rPr>
        <w:t>Эдгээр цогц арга хэмжээг авч ажилласны үр дүнд сонгуулийн үйл ажиллагаанд мониторинг хийж ажилласан иргэний нийгмийн байгууллагууд болон иргэд олон нийтийн зүгээс, хэвлэл, мэдээллийн хэрэгслээр сонгуулийн үйл ажиллагаа бүхэлдээ хуулийн дагуу зохион байгуулагдсан, сонгуулийн дүн шударга болсон гэдэг үнэлэлт, дүгнэлт өгснийг дурьдах нь зүйтэй.</w:t>
      </w:r>
      <w:r w:rsidRPr="00B50DAC">
        <w:rPr>
          <w:rFonts w:ascii="Arial" w:hAnsi="Arial" w:cs="Arial"/>
          <w:sz w:val="24"/>
          <w:szCs w:val="24"/>
          <w:lang w:val="mn-MN"/>
        </w:rPr>
        <w:t xml:space="preserve"> </w:t>
      </w:r>
    </w:p>
    <w:p w:rsidR="003704FE" w:rsidRDefault="003704FE" w:rsidP="003704FE">
      <w:pPr>
        <w:pStyle w:val="ListParagraph"/>
        <w:numPr>
          <w:ilvl w:val="0"/>
          <w:numId w:val="1"/>
        </w:numPr>
        <w:tabs>
          <w:tab w:val="left" w:pos="993"/>
        </w:tabs>
        <w:autoSpaceDE w:val="0"/>
        <w:autoSpaceDN w:val="0"/>
        <w:adjustRightInd w:val="0"/>
        <w:spacing w:after="0"/>
        <w:ind w:left="0" w:firstLine="720"/>
        <w:jc w:val="both"/>
        <w:rPr>
          <w:rFonts w:ascii="Arial" w:eastAsia="TimesNewRoman" w:hAnsi="Arial" w:cs="Arial"/>
          <w:sz w:val="24"/>
          <w:szCs w:val="24"/>
          <w:lang w:val="mn-MN"/>
        </w:rPr>
      </w:pPr>
      <w:r w:rsidRPr="00C5278E">
        <w:rPr>
          <w:rFonts w:ascii="Arial" w:eastAsia="TimesNewRoman" w:hAnsi="Arial" w:cs="Arial"/>
          <w:sz w:val="24"/>
          <w:szCs w:val="24"/>
          <w:lang w:val="mn-MN"/>
        </w:rPr>
        <w:t xml:space="preserve">Хараат бус байдлыг буй болгох хамгийн чухал арга бол ил тод байдлыг хангах. Сонгуулийн хороодын аливаа үйл ажиллагаа болгон ил тод, нээлттэй байх нь аливаа хардлага, хараат үйл ажиллагаа явуулахгүй байх нөхцлийг бүрдүүлэхэд чухал ач холбогдолтой. </w:t>
      </w:r>
    </w:p>
    <w:p w:rsidR="003704FE" w:rsidRDefault="003704FE" w:rsidP="003704FE">
      <w:pPr>
        <w:pStyle w:val="ListParagraph"/>
        <w:tabs>
          <w:tab w:val="left" w:pos="993"/>
        </w:tabs>
        <w:autoSpaceDE w:val="0"/>
        <w:autoSpaceDN w:val="0"/>
        <w:adjustRightInd w:val="0"/>
        <w:spacing w:after="0"/>
        <w:jc w:val="both"/>
        <w:rPr>
          <w:rFonts w:ascii="Arial" w:eastAsia="TimesNewRoman" w:hAnsi="Arial" w:cs="Arial"/>
          <w:sz w:val="24"/>
          <w:szCs w:val="24"/>
          <w:lang w:val="mn-MN"/>
        </w:rPr>
      </w:pPr>
    </w:p>
    <w:p w:rsidR="003704FE" w:rsidRDefault="003704FE" w:rsidP="003704FE">
      <w:pPr>
        <w:pStyle w:val="ListParagraph"/>
        <w:tabs>
          <w:tab w:val="left" w:pos="993"/>
        </w:tabs>
        <w:autoSpaceDE w:val="0"/>
        <w:autoSpaceDN w:val="0"/>
        <w:adjustRightInd w:val="0"/>
        <w:spacing w:after="0"/>
        <w:ind w:left="0" w:firstLine="720"/>
        <w:jc w:val="both"/>
        <w:rPr>
          <w:rFonts w:ascii="Arial" w:eastAsia="TimesNewRoman" w:hAnsi="Arial" w:cs="Arial"/>
          <w:sz w:val="24"/>
          <w:szCs w:val="24"/>
          <w:lang w:val="mn-MN"/>
        </w:rPr>
      </w:pPr>
      <w:r>
        <w:rPr>
          <w:rFonts w:ascii="Arial" w:eastAsia="TimesNewRoman" w:hAnsi="Arial" w:cs="Arial"/>
          <w:sz w:val="24"/>
          <w:szCs w:val="24"/>
          <w:lang w:val="mn-MN"/>
        </w:rPr>
        <w:t xml:space="preserve">Энэ удаагийн Улсын Их Хурлын ээлжит сонгуулийн үйл явцыг АНУ, Канад, ОХУ, Япон, БНСУ, Киргиз, Тайвань зэрэг улс орны болон Олон улсын байгууллагаас 50 гаруй ажиглагч ажиглах хүсэлтээ гаргаж Сонгуулийн ерөнхий хороонд бүртгүүлэн сонгуулийг ажиглалаа. Мөн гадаадын 15 улсын 25 хэвлэл мэдээллийн байгууллагын 42 сурвалжлагч сонгуулийг сурвалжилсан. Мөн </w:t>
      </w:r>
      <w:r w:rsidRPr="00726049">
        <w:rPr>
          <w:rFonts w:ascii="Arial" w:hAnsi="Arial" w:cs="Arial"/>
          <w:sz w:val="24"/>
          <w:szCs w:val="24"/>
        </w:rPr>
        <w:t xml:space="preserve">Нийслэлийн Мэдээллийн Технологийн газраас УИХ-ын болон НИТХурлын сонгуулийн тойргийн бүх санал авах байрыг камержуулан санал хураах, тоолох үйл ажиллагааг дуустал иргэд олон нийтэд, ил тод нээлттэйгээр дэлхийн аль ч өнцгөөс интернэтэд холбогдон сонгууль өгч байгаа процессыг харуулах ажлыг зохион байгуулан </w:t>
      </w:r>
      <w:r>
        <w:rPr>
          <w:rFonts w:ascii="Arial" w:eastAsia="TimesNewRoman" w:hAnsi="Arial" w:cs="Arial"/>
          <w:sz w:val="24"/>
          <w:szCs w:val="24"/>
          <w:lang w:val="mn-MN"/>
        </w:rPr>
        <w:t xml:space="preserve">сонгуулийн үйл явцыг ил тод, нээлттэй болгох арга хэмжээг авч иргэд, сонгогчид сайн дураар ажиглах бололцоог олгосноор энэ удаагийн сонгууль өмнөхөөс ил тод, хараат бус байх ач холбогдолтой арга хэмжээ болсон. </w:t>
      </w:r>
    </w:p>
    <w:p w:rsidR="003704FE" w:rsidRDefault="003704FE" w:rsidP="003704FE">
      <w:pPr>
        <w:autoSpaceDE w:val="0"/>
        <w:autoSpaceDN w:val="0"/>
        <w:adjustRightInd w:val="0"/>
        <w:spacing w:after="0"/>
        <w:jc w:val="both"/>
        <w:rPr>
          <w:rFonts w:ascii="Arial" w:eastAsia="TimesNewRoman" w:hAnsi="Arial" w:cs="Arial"/>
          <w:sz w:val="24"/>
          <w:szCs w:val="24"/>
          <w:lang w:val="mn-MN"/>
        </w:rPr>
      </w:pPr>
    </w:p>
    <w:p w:rsidR="003704FE" w:rsidRDefault="003704FE" w:rsidP="003704FE">
      <w:pPr>
        <w:autoSpaceDE w:val="0"/>
        <w:autoSpaceDN w:val="0"/>
        <w:adjustRightInd w:val="0"/>
        <w:spacing w:after="0"/>
        <w:ind w:firstLine="720"/>
        <w:jc w:val="both"/>
        <w:rPr>
          <w:rFonts w:ascii="Arial" w:hAnsi="Arial" w:cs="Arial"/>
          <w:sz w:val="24"/>
          <w:szCs w:val="24"/>
          <w:lang w:val="mn-MN"/>
        </w:rPr>
      </w:pPr>
      <w:r>
        <w:rPr>
          <w:rFonts w:ascii="Arial" w:eastAsia="TimesNewRoman" w:hAnsi="Arial" w:cs="Arial"/>
          <w:sz w:val="24"/>
          <w:szCs w:val="24"/>
          <w:lang w:val="mn-MN"/>
        </w:rPr>
        <w:t xml:space="preserve">Улсын Их Хурлын сонгуулийг техник, технологийн ололтод тулгуурлан урьд өмнөх алдаа дутагдалтай, сургамжтай бүхэнд үнэлэлт, дүгнэлт өгч сонгуулийг айдасгүй, хараат бусаар явуулахад эдгээр арга хэмжээг авч ажилласнаар сонгуулийн менежментийн хувьд шинэ шатанд гаргаж, сонгуулийн үеэр нилээдгүй маргаан дагуулдаг олон асуудлыг цэгцэлж чадсан. </w:t>
      </w:r>
      <w:r>
        <w:rPr>
          <w:rFonts w:ascii="Arial" w:hAnsi="Arial" w:cs="Arial"/>
          <w:sz w:val="24"/>
          <w:szCs w:val="24"/>
          <w:lang w:val="mn-MN"/>
        </w:rPr>
        <w:t xml:space="preserve">Сонгуулийн шинэтгэлийг хийхэд Парламентийн зүгээс улс төрийн шийдвэр гаргаж, эрх зүйн орчныг бүрдүүлж, шаардагдах хөрөнгийн асуудлыг тухай бүрт нь шийдвэрлэж, дэмжлэг үзүүлсэн нь энэхүү шинэтгэлийг харьцангуй богино хугацаанд амжилттай хэрэгжүүлэхэд гол үүрэг гүйцэтгэснийг энэ дашрамд тэмдэглэж байна. Аливаа шинэтгэл нь ололт амжилтын зэрэгцээ алдаа дутагдлыг дагуулж байдаг билээ. Бид алдаа дутагдлаасаа сургамж авч, түүнийг давтахгүй байх, ололтоо бататгахын төлөө ажиллаж байна. </w:t>
      </w:r>
    </w:p>
    <w:p w:rsidR="003704FE" w:rsidRDefault="003704FE" w:rsidP="003704FE">
      <w:pPr>
        <w:autoSpaceDE w:val="0"/>
        <w:autoSpaceDN w:val="0"/>
        <w:adjustRightInd w:val="0"/>
        <w:spacing w:after="0"/>
        <w:ind w:firstLine="720"/>
        <w:jc w:val="both"/>
        <w:rPr>
          <w:rFonts w:ascii="Arial" w:hAnsi="Arial" w:cs="Arial"/>
          <w:sz w:val="24"/>
          <w:szCs w:val="24"/>
          <w:lang w:val="mn-MN"/>
        </w:rPr>
      </w:pPr>
    </w:p>
    <w:p w:rsidR="003704FE" w:rsidRDefault="003704FE" w:rsidP="003704FE">
      <w:pPr>
        <w:autoSpaceDE w:val="0"/>
        <w:autoSpaceDN w:val="0"/>
        <w:adjustRightInd w:val="0"/>
        <w:spacing w:after="0"/>
        <w:ind w:firstLine="720"/>
        <w:jc w:val="both"/>
        <w:rPr>
          <w:rFonts w:ascii="Arial" w:hAnsi="Arial" w:cs="Arial"/>
          <w:sz w:val="24"/>
          <w:szCs w:val="24"/>
          <w:lang w:val="mn-MN"/>
        </w:rPr>
      </w:pPr>
      <w:r w:rsidRPr="00AE7BC1">
        <w:rPr>
          <w:rFonts w:ascii="Arial" w:hAnsi="Arial" w:cs="Arial"/>
          <w:sz w:val="24"/>
          <w:szCs w:val="24"/>
          <w:lang w:val="en-US"/>
        </w:rPr>
        <w:t>Ардчиллыг шинэ тутам төлөвшүүлж байгаа о</w:t>
      </w:r>
      <w:r>
        <w:rPr>
          <w:rFonts w:ascii="Arial" w:hAnsi="Arial" w:cs="Arial"/>
          <w:sz w:val="24"/>
          <w:szCs w:val="24"/>
          <w:lang w:val="mn-MN"/>
        </w:rPr>
        <w:t>рнуудын төлөөлөл өнөөдөр энэ танхимд сонгуультай холбоотой тулгарч буй бэрхшээл, сорилтуудынхаа талаар туршлага солилцож байгаад баяртай байгаагаа илэрхийлэхийн зэрэгцээ семинарын үеэр бидний ажилд тус нэмэр болох олон санал, зөвлөмж гарна гэдэгт гүнээ итгэж байна.</w:t>
      </w:r>
    </w:p>
    <w:p w:rsidR="003704FE" w:rsidRDefault="003704FE" w:rsidP="003704FE">
      <w:pPr>
        <w:autoSpaceDE w:val="0"/>
        <w:autoSpaceDN w:val="0"/>
        <w:adjustRightInd w:val="0"/>
        <w:spacing w:after="0"/>
        <w:ind w:firstLine="720"/>
        <w:jc w:val="both"/>
        <w:rPr>
          <w:rFonts w:ascii="Arial" w:hAnsi="Arial" w:cs="Arial"/>
          <w:sz w:val="24"/>
          <w:szCs w:val="24"/>
          <w:lang w:val="mn-MN"/>
        </w:rPr>
      </w:pPr>
    </w:p>
    <w:p w:rsidR="003704FE" w:rsidRPr="00AE7BC1" w:rsidRDefault="003704FE" w:rsidP="003704FE">
      <w:pPr>
        <w:autoSpaceDE w:val="0"/>
        <w:autoSpaceDN w:val="0"/>
        <w:adjustRightInd w:val="0"/>
        <w:spacing w:after="0"/>
        <w:ind w:firstLine="720"/>
        <w:jc w:val="both"/>
        <w:rPr>
          <w:rFonts w:ascii="Arial" w:hAnsi="Arial" w:cs="Arial"/>
          <w:sz w:val="24"/>
          <w:szCs w:val="24"/>
          <w:lang w:val="mn-MN"/>
        </w:rPr>
      </w:pPr>
      <w:r>
        <w:rPr>
          <w:rFonts w:ascii="Arial" w:hAnsi="Arial" w:cs="Arial"/>
          <w:sz w:val="24"/>
          <w:szCs w:val="24"/>
          <w:lang w:val="mn-MN"/>
        </w:rPr>
        <w:t>Түүнчлэн энэхүү арга хэмжээг зохион байгуулж байгаа Ардчилсан орнуудын хамтын нийгэмлэг, Ардчилал, сонгуулийн туслалцааны олон улсын Хүрээлэнд гүн талархал илэрхийлье.</w:t>
      </w:r>
    </w:p>
    <w:p w:rsidR="003704FE" w:rsidRDefault="003704FE" w:rsidP="003704FE">
      <w:pPr>
        <w:autoSpaceDE w:val="0"/>
        <w:autoSpaceDN w:val="0"/>
        <w:adjustRightInd w:val="0"/>
        <w:spacing w:after="0"/>
        <w:ind w:firstLine="720"/>
        <w:jc w:val="both"/>
        <w:rPr>
          <w:rFonts w:ascii="Arial" w:eastAsia="TimesNewRoman" w:hAnsi="Arial" w:cs="Arial"/>
          <w:sz w:val="24"/>
          <w:szCs w:val="24"/>
          <w:lang w:val="mn-MN"/>
        </w:rPr>
      </w:pPr>
    </w:p>
    <w:p w:rsidR="003704FE" w:rsidRDefault="003704FE" w:rsidP="003704FE">
      <w:pPr>
        <w:autoSpaceDE w:val="0"/>
        <w:autoSpaceDN w:val="0"/>
        <w:adjustRightInd w:val="0"/>
        <w:spacing w:after="0"/>
        <w:ind w:firstLine="720"/>
        <w:jc w:val="both"/>
        <w:rPr>
          <w:rFonts w:ascii="Arial" w:eastAsia="TimesNewRoman" w:hAnsi="Arial" w:cs="Arial"/>
          <w:sz w:val="24"/>
          <w:szCs w:val="24"/>
          <w:lang w:val="mn-MN"/>
        </w:rPr>
      </w:pPr>
    </w:p>
    <w:p w:rsidR="003704FE" w:rsidRPr="00C85ABF" w:rsidRDefault="003704FE" w:rsidP="003704FE">
      <w:pPr>
        <w:autoSpaceDE w:val="0"/>
        <w:autoSpaceDN w:val="0"/>
        <w:adjustRightInd w:val="0"/>
        <w:spacing w:after="0"/>
        <w:ind w:firstLine="720"/>
        <w:jc w:val="both"/>
        <w:rPr>
          <w:rFonts w:ascii="Arial" w:eastAsia="TimesNewRoman" w:hAnsi="Arial" w:cs="Arial"/>
          <w:sz w:val="24"/>
          <w:szCs w:val="24"/>
          <w:lang w:val="mn-MN"/>
        </w:rPr>
      </w:pPr>
      <w:r>
        <w:rPr>
          <w:rFonts w:ascii="Arial" w:eastAsia="TimesNewRoman" w:hAnsi="Arial" w:cs="Arial"/>
          <w:sz w:val="24"/>
          <w:szCs w:val="24"/>
          <w:lang w:val="mn-MN"/>
        </w:rPr>
        <w:t>Анхаарал тавьсанд баярлалаа.</w:t>
      </w:r>
    </w:p>
    <w:p w:rsidR="003704FE" w:rsidRPr="001643B2" w:rsidRDefault="003704FE" w:rsidP="003704FE">
      <w:pPr>
        <w:pStyle w:val="ListParagraph"/>
        <w:tabs>
          <w:tab w:val="left" w:pos="993"/>
        </w:tabs>
        <w:autoSpaceDE w:val="0"/>
        <w:autoSpaceDN w:val="0"/>
        <w:adjustRightInd w:val="0"/>
        <w:spacing w:after="0"/>
        <w:jc w:val="both"/>
        <w:rPr>
          <w:rFonts w:ascii="Arial" w:eastAsia="TimesNewRoman" w:hAnsi="Arial" w:cs="Arial"/>
          <w:sz w:val="24"/>
          <w:szCs w:val="24"/>
          <w:lang w:val="mn-MN"/>
        </w:rPr>
      </w:pPr>
    </w:p>
    <w:p w:rsidR="003704FE" w:rsidRPr="00AC7A64" w:rsidRDefault="003704FE" w:rsidP="003704FE">
      <w:pPr>
        <w:jc w:val="both"/>
        <w:rPr>
          <w:rFonts w:ascii="Arial" w:hAnsi="Arial" w:cs="Arial"/>
          <w:sz w:val="24"/>
          <w:szCs w:val="24"/>
          <w:lang w:val="mn-MN"/>
        </w:rPr>
      </w:pPr>
    </w:p>
    <w:p w:rsidR="003704FE" w:rsidRPr="00AC7A64" w:rsidRDefault="003704FE" w:rsidP="003704FE">
      <w:pPr>
        <w:rPr>
          <w:lang w:val="en-US"/>
        </w:rPr>
      </w:pPr>
    </w:p>
    <w:p w:rsidR="00AA61DE" w:rsidRPr="003704FE" w:rsidRDefault="00AA61DE" w:rsidP="003704FE"/>
    <w:sectPr w:rsidR="00AA61DE" w:rsidRPr="003704FE" w:rsidSect="00AC7A64">
      <w:footerReference w:type="default" r:id="rId8"/>
      <w:pgSz w:w="11906" w:h="16838"/>
      <w:pgMar w:top="1440" w:right="1133"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187" w:rsidRDefault="00D00187" w:rsidP="0023405B">
      <w:pPr>
        <w:spacing w:after="0" w:line="240" w:lineRule="auto"/>
      </w:pPr>
      <w:r>
        <w:separator/>
      </w:r>
    </w:p>
  </w:endnote>
  <w:endnote w:type="continuationSeparator" w:id="1">
    <w:p w:rsidR="00D00187" w:rsidRDefault="00D00187" w:rsidP="002340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8524"/>
      <w:docPartObj>
        <w:docPartGallery w:val="Page Numbers (Bottom of Page)"/>
        <w:docPartUnique/>
      </w:docPartObj>
    </w:sdtPr>
    <w:sdtContent>
      <w:p w:rsidR="0023405B" w:rsidRDefault="0051304F">
        <w:pPr>
          <w:pStyle w:val="Footer"/>
          <w:jc w:val="center"/>
        </w:pPr>
        <w:fldSimple w:instr=" PAGE   \* MERGEFORMAT ">
          <w:r w:rsidR="003704FE">
            <w:rPr>
              <w:noProof/>
            </w:rPr>
            <w:t>3</w:t>
          </w:r>
        </w:fldSimple>
      </w:p>
    </w:sdtContent>
  </w:sdt>
  <w:p w:rsidR="0023405B" w:rsidRDefault="002340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187" w:rsidRDefault="00D00187" w:rsidP="0023405B">
      <w:pPr>
        <w:spacing w:after="0" w:line="240" w:lineRule="auto"/>
      </w:pPr>
      <w:r>
        <w:separator/>
      </w:r>
    </w:p>
  </w:footnote>
  <w:footnote w:type="continuationSeparator" w:id="1">
    <w:p w:rsidR="00D00187" w:rsidRDefault="00D00187" w:rsidP="002340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63851"/>
    <w:multiLevelType w:val="hybridMultilevel"/>
    <w:tmpl w:val="340AB64E"/>
    <w:lvl w:ilvl="0" w:tplc="7C58BD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useFELayout/>
  </w:compat>
  <w:rsids>
    <w:rsidRoot w:val="00AC7A64"/>
    <w:rsid w:val="00096A6A"/>
    <w:rsid w:val="001643B2"/>
    <w:rsid w:val="0023405B"/>
    <w:rsid w:val="002A6C39"/>
    <w:rsid w:val="002C4CF9"/>
    <w:rsid w:val="00341407"/>
    <w:rsid w:val="003704FE"/>
    <w:rsid w:val="003C46EC"/>
    <w:rsid w:val="004450C1"/>
    <w:rsid w:val="004B4BE9"/>
    <w:rsid w:val="004E2A9A"/>
    <w:rsid w:val="0051304F"/>
    <w:rsid w:val="0070213F"/>
    <w:rsid w:val="00726049"/>
    <w:rsid w:val="00772F1E"/>
    <w:rsid w:val="00A032BF"/>
    <w:rsid w:val="00A535E6"/>
    <w:rsid w:val="00AA61DE"/>
    <w:rsid w:val="00AC7A64"/>
    <w:rsid w:val="00AE7BC1"/>
    <w:rsid w:val="00B24208"/>
    <w:rsid w:val="00BE2D76"/>
    <w:rsid w:val="00C5278E"/>
    <w:rsid w:val="00C867FD"/>
    <w:rsid w:val="00C93242"/>
    <w:rsid w:val="00D00187"/>
    <w:rsid w:val="00DD246F"/>
    <w:rsid w:val="00E13C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F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3B2"/>
    <w:pPr>
      <w:ind w:left="720"/>
      <w:contextualSpacing/>
    </w:pPr>
  </w:style>
  <w:style w:type="paragraph" w:styleId="Header">
    <w:name w:val="header"/>
    <w:basedOn w:val="Normal"/>
    <w:link w:val="HeaderChar"/>
    <w:uiPriority w:val="99"/>
    <w:semiHidden/>
    <w:unhideWhenUsed/>
    <w:rsid w:val="0023405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3405B"/>
  </w:style>
  <w:style w:type="paragraph" w:styleId="Footer">
    <w:name w:val="footer"/>
    <w:basedOn w:val="Normal"/>
    <w:link w:val="FooterChar"/>
    <w:uiPriority w:val="99"/>
    <w:unhideWhenUsed/>
    <w:rsid w:val="00234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05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30FCD-B005-441B-A5F9-558FEFDAE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1665</Words>
  <Characters>9493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2012-10-05T07:16:00Z</cp:lastPrinted>
  <dcterms:created xsi:type="dcterms:W3CDTF">2012-10-05T02:04:00Z</dcterms:created>
  <dcterms:modified xsi:type="dcterms:W3CDTF">2012-10-09T05:04:00Z</dcterms:modified>
</cp:coreProperties>
</file>